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2033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40" w:lineRule="atLeast"/>
        <w:ind w:left="0" w:right="0" w:firstLine="1040"/>
        <w:jc w:val="center"/>
        <w:rPr>
          <w:rFonts w:ascii="Calibri" w:hAnsi="Calibri" w:cs="Calibri"/>
          <w:sz w:val="21"/>
          <w:szCs w:val="21"/>
        </w:rPr>
      </w:pPr>
      <w:r>
        <w:rPr>
          <w:rFonts w:hint="eastAsia" w:ascii="黑体" w:hAnsi="宋体" w:eastAsia="黑体" w:cs="黑体"/>
          <w:i w:val="0"/>
          <w:iCs w:val="0"/>
          <w:caps w:val="0"/>
          <w:color w:val="4F81BD"/>
          <w:spacing w:val="0"/>
          <w:sz w:val="52"/>
          <w:szCs w:val="52"/>
          <w:shd w:val="clear" w:fill="FFFFFF"/>
          <w:lang w:eastAsia="zh-CN"/>
        </w:rPr>
        <w:t>职工医保</w:t>
      </w:r>
      <w:r>
        <w:rPr>
          <w:rFonts w:ascii="黑体" w:hAnsi="宋体" w:eastAsia="黑体" w:cs="黑体"/>
          <w:i w:val="0"/>
          <w:iCs w:val="0"/>
          <w:caps w:val="0"/>
          <w:color w:val="4F81BD"/>
          <w:spacing w:val="0"/>
          <w:sz w:val="52"/>
          <w:szCs w:val="52"/>
          <w:shd w:val="clear" w:fill="FFFFFF"/>
        </w:rPr>
        <w:t>门诊类报销</w:t>
      </w:r>
    </w:p>
    <w:p w14:paraId="6B0EBEE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8" w:lineRule="atLeast"/>
        <w:ind w:left="0" w:right="0" w:firstLine="640"/>
        <w:jc w:val="both"/>
        <w:rPr>
          <w:rFonts w:hint="default" w:ascii="Times New Roman" w:hAnsi="Times New Roman" w:cs="Times New Roman"/>
          <w:sz w:val="21"/>
          <w:szCs w:val="21"/>
        </w:rPr>
      </w:pPr>
      <w:r>
        <w:rPr>
          <w:rFonts w:hint="eastAsia" w:ascii="黑体" w:hAnsi="宋体" w:eastAsia="黑体" w:cs="黑体"/>
          <w:i w:val="0"/>
          <w:iCs w:val="0"/>
          <w:caps w:val="0"/>
          <w:color w:val="4F81BD"/>
          <w:spacing w:val="0"/>
          <w:sz w:val="32"/>
          <w:szCs w:val="32"/>
          <w:shd w:val="clear" w:fill="FFFFFF"/>
        </w:rPr>
        <w:t>一、职工医保普通门诊报销比例是多少？</w:t>
      </w:r>
    </w:p>
    <w:p w14:paraId="7B7D5A7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8" w:lineRule="atLeast"/>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333333"/>
          <w:spacing w:val="0"/>
          <w:sz w:val="32"/>
          <w:szCs w:val="32"/>
          <w:shd w:val="clear" w:fill="FFFFFF"/>
        </w:rPr>
        <w:t>1.门诊就医。一个自然年度内，参保职工在符合条件的定点医疗机构发生的政策范围内门诊费用,一级及未定级定点医疗机构起付线为200元，二级和三级定点医疗机构起付线为400元，年度累计最高400元。在职职工支付比例分别为60%、50%，门诊统筹基金年度支付限额2000元。</w:t>
      </w:r>
    </w:p>
    <w:p w14:paraId="5F61BD1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8" w:lineRule="atLeast"/>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333333"/>
          <w:spacing w:val="0"/>
          <w:sz w:val="32"/>
          <w:szCs w:val="32"/>
          <w:shd w:val="clear" w:fill="FFFFFF"/>
        </w:rPr>
        <w:t>退休职工在支付比例、基金年度支付限额方面享受倾斜保障。退休职工的一级及未定级、二级和三级定点医疗机构支付比例分别为70%、60%，门诊统筹基金年度支付限额3000元。</w:t>
      </w:r>
    </w:p>
    <w:p w14:paraId="428A5C6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8" w:lineRule="atLeast"/>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333333"/>
          <w:spacing w:val="0"/>
          <w:sz w:val="32"/>
          <w:szCs w:val="32"/>
          <w:shd w:val="clear" w:fill="FFFFFF"/>
        </w:rPr>
        <w:t>2.药店购药。参保职工凭定点医药机构处方，在符合条件的定点零售药店购买基本医保目录内药品的费用纳入门诊统筹基金支付范围，执行一级及未定级定点医疗机构报销待遇、报销额度。</w:t>
      </w:r>
    </w:p>
    <w:p w14:paraId="68E2485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40" w:lineRule="atLeast"/>
        <w:ind w:left="0" w:right="0" w:firstLine="640"/>
        <w:jc w:val="both"/>
        <w:rPr>
          <w:rFonts w:hint="default" w:ascii="Times New Roman" w:hAnsi="Times New Roman" w:cs="Times New Roman"/>
          <w:sz w:val="21"/>
          <w:szCs w:val="21"/>
        </w:rPr>
      </w:pPr>
      <w:r>
        <w:rPr>
          <w:rFonts w:hint="eastAsia" w:ascii="黑体" w:hAnsi="宋体" w:eastAsia="黑体" w:cs="黑体"/>
          <w:i w:val="0"/>
          <w:iCs w:val="0"/>
          <w:caps w:val="0"/>
          <w:color w:val="4F81BD"/>
          <w:spacing w:val="0"/>
          <w:sz w:val="32"/>
          <w:szCs w:val="32"/>
          <w:shd w:val="clear" w:fill="FFFFFF"/>
          <w:lang w:eastAsia="zh-CN"/>
        </w:rPr>
        <w:t>二</w:t>
      </w:r>
      <w:r>
        <w:rPr>
          <w:rFonts w:hint="eastAsia" w:ascii="黑体" w:hAnsi="宋体" w:eastAsia="黑体" w:cs="黑体"/>
          <w:i w:val="0"/>
          <w:iCs w:val="0"/>
          <w:caps w:val="0"/>
          <w:color w:val="4F81BD"/>
          <w:spacing w:val="0"/>
          <w:sz w:val="32"/>
          <w:szCs w:val="32"/>
          <w:shd w:val="clear" w:fill="FFFFFF"/>
        </w:rPr>
        <w:t>、如何享受职工医保普通门诊待遇？</w:t>
      </w:r>
    </w:p>
    <w:p w14:paraId="50D1CE3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640"/>
        <w:jc w:val="both"/>
        <w:rPr>
          <w:rFonts w:hint="default" w:ascii="Calibri" w:hAnsi="Calibri" w:cs="Calibri"/>
          <w:sz w:val="21"/>
          <w:szCs w:val="21"/>
        </w:rPr>
      </w:pPr>
      <w:r>
        <w:rPr>
          <w:rFonts w:hint="eastAsia" w:ascii="仿宋" w:hAnsi="仿宋" w:eastAsia="仿宋" w:cs="仿宋"/>
          <w:i w:val="0"/>
          <w:iCs w:val="0"/>
          <w:caps w:val="0"/>
          <w:color w:val="333333"/>
          <w:spacing w:val="0"/>
          <w:sz w:val="32"/>
          <w:szCs w:val="32"/>
          <w:shd w:val="clear" w:fill="FFFFFF"/>
        </w:rPr>
        <w:t>1.本地门诊：参保职工持医保电子凭证或社保卡在本地定点医疗机构普通门诊就诊，进行费用结算时，医疗机构会按照规定的报销比例和医保报销范围计算患者的报销待遇，由医疗机构先行垫付医保报销部分，患者只需支付个人承担部分。</w:t>
      </w:r>
    </w:p>
    <w:p w14:paraId="19521BA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640"/>
        <w:jc w:val="both"/>
        <w:rPr>
          <w:rFonts w:hint="default" w:ascii="Calibri" w:hAnsi="Calibri" w:cs="Calibri"/>
          <w:sz w:val="21"/>
          <w:szCs w:val="21"/>
        </w:rPr>
      </w:pPr>
      <w:r>
        <w:rPr>
          <w:rFonts w:hint="eastAsia" w:ascii="仿宋" w:hAnsi="仿宋" w:eastAsia="仿宋" w:cs="仿宋"/>
          <w:i w:val="0"/>
          <w:iCs w:val="0"/>
          <w:caps w:val="0"/>
          <w:color w:val="333333"/>
          <w:spacing w:val="0"/>
          <w:sz w:val="32"/>
          <w:szCs w:val="32"/>
          <w:shd w:val="clear" w:fill="FFFFFF"/>
        </w:rPr>
        <w:t>2.异地门诊：办理过备案手续的“异地安置退休人员”“异地长期居住人员”“常驻异地工作人员”和异地急诊抢救人员可以持医保电子凭证或社保卡在备案地享受普通门诊待遇。</w:t>
      </w:r>
    </w:p>
    <w:p w14:paraId="4FB1665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640"/>
        <w:jc w:val="both"/>
        <w:rPr>
          <w:rFonts w:hint="default" w:ascii="Calibri" w:hAnsi="Calibri" w:cs="Calibri"/>
          <w:sz w:val="21"/>
          <w:szCs w:val="21"/>
        </w:rPr>
      </w:pPr>
      <w:r>
        <w:rPr>
          <w:rFonts w:hint="eastAsia" w:ascii="仿宋" w:hAnsi="仿宋" w:eastAsia="仿宋" w:cs="仿宋"/>
          <w:i w:val="0"/>
          <w:iCs w:val="0"/>
          <w:caps w:val="0"/>
          <w:color w:val="333333"/>
          <w:spacing w:val="0"/>
          <w:sz w:val="32"/>
          <w:szCs w:val="32"/>
          <w:shd w:val="clear" w:fill="FFFFFF"/>
        </w:rPr>
        <w:t>温馨提示：临时外出就医人员（包括异地转诊就医人员和其他临时外出就医人员），在异地医院不享受普通门诊待遇。</w:t>
      </w:r>
    </w:p>
    <w:p w14:paraId="395E5A0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640"/>
        <w:jc w:val="both"/>
        <w:rPr>
          <w:rFonts w:hint="default" w:ascii="Times New Roman" w:hAnsi="Times New Roman" w:cs="Times New Roman"/>
          <w:sz w:val="21"/>
          <w:szCs w:val="21"/>
        </w:rPr>
      </w:pPr>
      <w:r>
        <w:rPr>
          <w:rFonts w:hint="eastAsia" w:ascii="黑体" w:hAnsi="宋体" w:eastAsia="黑体" w:cs="黑体"/>
          <w:b/>
          <w:bCs/>
          <w:i w:val="0"/>
          <w:iCs w:val="0"/>
          <w:caps w:val="0"/>
          <w:color w:val="4F81BD"/>
          <w:spacing w:val="0"/>
          <w:sz w:val="32"/>
          <w:szCs w:val="32"/>
          <w:shd w:val="clear" w:fill="FFFFFF"/>
          <w:lang w:eastAsia="zh-CN"/>
        </w:rPr>
        <w:t>三</w:t>
      </w:r>
      <w:r>
        <w:rPr>
          <w:rFonts w:hint="eastAsia" w:ascii="黑体" w:hAnsi="宋体" w:eastAsia="黑体" w:cs="黑体"/>
          <w:b/>
          <w:bCs/>
          <w:i w:val="0"/>
          <w:iCs w:val="0"/>
          <w:caps w:val="0"/>
          <w:color w:val="4F81BD"/>
          <w:spacing w:val="0"/>
          <w:sz w:val="32"/>
          <w:szCs w:val="32"/>
          <w:shd w:val="clear" w:fill="FFFFFF"/>
        </w:rPr>
        <w:t>、职工医保门诊常见慢性病报销比例是多少？</w:t>
      </w:r>
    </w:p>
    <w:p w14:paraId="27136AB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333333"/>
          <w:spacing w:val="0"/>
          <w:sz w:val="32"/>
          <w:szCs w:val="32"/>
          <w:shd w:val="clear" w:fill="FFFFFF"/>
        </w:rPr>
        <w:t>职工医保门诊常见慢性病患者在我市一级及以上定点医疗机构（含社区卫生服务中心、乡镇卫生院）门诊就医、一类定点零售药店购药时，医保待遇标准见下表。参保人员享受多种门诊慢特病病种待遇时，只计算一次起付线。</w:t>
      </w:r>
    </w:p>
    <w:tbl>
      <w:tblPr>
        <w:tblStyle w:val="3"/>
        <w:tblW w:w="85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02"/>
        <w:gridCol w:w="588"/>
        <w:gridCol w:w="2582"/>
        <w:gridCol w:w="1476"/>
        <w:gridCol w:w="1105"/>
        <w:gridCol w:w="1135"/>
        <w:gridCol w:w="1166"/>
      </w:tblGrid>
      <w:tr w14:paraId="4FD68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8554" w:type="dxa"/>
            <w:gridSpan w:val="7"/>
            <w:tcBorders>
              <w:top w:val="single" w:color="72A7BB" w:sz="6" w:space="0"/>
              <w:left w:val="single" w:color="72A7BB" w:sz="6" w:space="0"/>
              <w:bottom w:val="single" w:color="72A7BB" w:sz="6" w:space="0"/>
              <w:right w:val="single" w:color="72A7BB" w:sz="6" w:space="0"/>
            </w:tcBorders>
            <w:shd w:val="clear" w:color="auto" w:fill="CEE1E8"/>
            <w:tcMar>
              <w:top w:w="0" w:type="dxa"/>
              <w:left w:w="108" w:type="dxa"/>
              <w:bottom w:w="0" w:type="dxa"/>
              <w:right w:w="108" w:type="dxa"/>
            </w:tcMar>
            <w:vAlign w:val="center"/>
          </w:tcPr>
          <w:p w14:paraId="44786A2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40" w:lineRule="atLeast"/>
              <w:ind w:left="0" w:right="0"/>
              <w:jc w:val="center"/>
              <w:rPr>
                <w:rFonts w:hint="default" w:ascii="Times New Roman" w:hAnsi="Times New Roman" w:cs="Times New Roman"/>
                <w:sz w:val="21"/>
                <w:szCs w:val="21"/>
              </w:rPr>
            </w:pPr>
            <w:r>
              <w:rPr>
                <w:rFonts w:hint="default" w:ascii="方正小标宋简体" w:hAnsi="方正小标宋简体" w:eastAsia="方正小标宋简体" w:cs="方正小标宋简体"/>
                <w:color w:val="000000"/>
                <w:sz w:val="36"/>
                <w:szCs w:val="36"/>
              </w:rPr>
              <w:t>蚌埠市职工医保门诊常见慢性病待遇标准</w:t>
            </w:r>
          </w:p>
        </w:tc>
      </w:tr>
      <w:tr w14:paraId="49795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4" w:hRule="atLeast"/>
          <w:jc w:val="center"/>
        </w:trPr>
        <w:tc>
          <w:tcPr>
            <w:tcW w:w="502" w:type="dxa"/>
            <w:vMerge w:val="restart"/>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F4C87F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序号</w:t>
            </w:r>
          </w:p>
        </w:tc>
        <w:tc>
          <w:tcPr>
            <w:tcW w:w="588"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48A87F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类别</w:t>
            </w:r>
          </w:p>
        </w:tc>
        <w:tc>
          <w:tcPr>
            <w:tcW w:w="2582" w:type="dxa"/>
            <w:vMerge w:val="restart"/>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E1AF76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病种名称</w:t>
            </w:r>
          </w:p>
        </w:tc>
        <w:tc>
          <w:tcPr>
            <w:tcW w:w="1476"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6335CE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医保系统编码（国家贯标编码）</w:t>
            </w:r>
          </w:p>
        </w:tc>
        <w:tc>
          <w:tcPr>
            <w:tcW w:w="3406" w:type="dxa"/>
            <w:gridSpan w:val="3"/>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4AC5DB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　待遇标准</w:t>
            </w:r>
          </w:p>
        </w:tc>
      </w:tr>
      <w:tr w14:paraId="70F12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502" w:type="dxa"/>
            <w:vMerge w:val="continue"/>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4BE39E2C">
            <w:pPr>
              <w:rPr>
                <w:rFonts w:hint="default" w:ascii="Times New Roman" w:hAnsi="Times New Roman" w:cs="Times New Roman"/>
                <w:sz w:val="20"/>
                <w:szCs w:val="20"/>
              </w:rPr>
            </w:pP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B49E0D5">
            <w:pPr>
              <w:rPr>
                <w:rFonts w:hint="default" w:ascii="Times New Roman" w:hAnsi="Times New Roman" w:cs="Times New Roman"/>
                <w:sz w:val="20"/>
                <w:szCs w:val="20"/>
              </w:rPr>
            </w:pPr>
          </w:p>
        </w:tc>
        <w:tc>
          <w:tcPr>
            <w:tcW w:w="2582"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A929FF8">
            <w:pPr>
              <w:rPr>
                <w:rFonts w:hint="default" w:ascii="Times New Roman" w:hAnsi="Times New Roman" w:cs="Times New Roman"/>
                <w:sz w:val="20"/>
                <w:szCs w:val="20"/>
              </w:rPr>
            </w:pPr>
          </w:p>
        </w:tc>
        <w:tc>
          <w:tcPr>
            <w:tcW w:w="1476"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3A4A795">
            <w:pPr>
              <w:rPr>
                <w:rFonts w:hint="default" w:ascii="Times New Roman" w:hAnsi="Times New Roman" w:cs="Times New Roman"/>
                <w:sz w:val="20"/>
                <w:szCs w:val="20"/>
              </w:rPr>
            </w:pPr>
          </w:p>
        </w:tc>
        <w:tc>
          <w:tcPr>
            <w:tcW w:w="110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C6F423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起付线</w:t>
            </w: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F9F5FA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报销限额</w:t>
            </w:r>
          </w:p>
        </w:tc>
        <w:tc>
          <w:tcPr>
            <w:tcW w:w="1166"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C89487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报销比例</w:t>
            </w:r>
          </w:p>
        </w:tc>
      </w:tr>
      <w:tr w14:paraId="181FC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42ADFC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w:t>
            </w:r>
          </w:p>
        </w:tc>
        <w:tc>
          <w:tcPr>
            <w:tcW w:w="588"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36DAB9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常见慢性病</w:t>
            </w:r>
          </w:p>
          <w:p w14:paraId="2F85772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 </w:t>
            </w:r>
          </w:p>
        </w:tc>
        <w:tc>
          <w:tcPr>
            <w:tcW w:w="2582" w:type="dxa"/>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7553468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高血压</w:t>
            </w:r>
          </w:p>
        </w:tc>
        <w:tc>
          <w:tcPr>
            <w:tcW w:w="1476" w:type="dxa"/>
            <w:tcBorders>
              <w:top w:val="single" w:color="auto" w:sz="6" w:space="0"/>
              <w:left w:val="single" w:color="auto" w:sz="6" w:space="0"/>
              <w:bottom w:val="nil"/>
              <w:right w:val="single" w:color="auto" w:sz="6" w:space="0"/>
            </w:tcBorders>
            <w:shd w:val="clear" w:color="auto" w:fill="F0F0F0"/>
            <w:tcMar>
              <w:top w:w="0" w:type="dxa"/>
              <w:left w:w="108" w:type="dxa"/>
              <w:bottom w:w="0" w:type="dxa"/>
              <w:right w:w="108" w:type="dxa"/>
            </w:tcMar>
            <w:vAlign w:val="center"/>
          </w:tcPr>
          <w:p w14:paraId="7C075FF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M03900</w:t>
            </w:r>
          </w:p>
        </w:tc>
        <w:tc>
          <w:tcPr>
            <w:tcW w:w="1105" w:type="dxa"/>
            <w:vMerge w:val="restart"/>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00F644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1200元</w:t>
            </w: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42CECB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restart"/>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2D0099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65%</w:t>
            </w:r>
          </w:p>
        </w:tc>
      </w:tr>
      <w:tr w14:paraId="41AD0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C886A9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D4D597E">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76CAEE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冠心病</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89648F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M04600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86D81A6">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AE6809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4673125">
            <w:pPr>
              <w:rPr>
                <w:rFonts w:hint="default" w:ascii="Times New Roman" w:hAnsi="Times New Roman" w:cs="Times New Roman"/>
                <w:sz w:val="20"/>
                <w:szCs w:val="20"/>
              </w:rPr>
            </w:pPr>
          </w:p>
        </w:tc>
      </w:tr>
      <w:tr w14:paraId="40AF5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9E47B5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001DCFC">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1A7384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心功能不全</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F89BC1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M04300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161CBCA">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6274BF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A968CF8">
            <w:pPr>
              <w:rPr>
                <w:rFonts w:hint="default" w:ascii="Times New Roman" w:hAnsi="Times New Roman" w:cs="Times New Roman"/>
                <w:sz w:val="20"/>
                <w:szCs w:val="20"/>
              </w:rPr>
            </w:pPr>
          </w:p>
        </w:tc>
      </w:tr>
      <w:tr w14:paraId="020AF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28C92A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FAD60D6">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257237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慢性阻塞性肺疾病</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5E60C9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M05300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0C11E1A">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569B1B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20EDAAC">
            <w:pPr>
              <w:rPr>
                <w:rFonts w:hint="default" w:ascii="Times New Roman" w:hAnsi="Times New Roman" w:cs="Times New Roman"/>
                <w:sz w:val="20"/>
                <w:szCs w:val="20"/>
              </w:rPr>
            </w:pPr>
          </w:p>
        </w:tc>
      </w:tr>
      <w:tr w14:paraId="11BE5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818D0E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5</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3C3D17F">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0B398E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支气管哮喘</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5CDA10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M05400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8795E3C">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4752BF1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EA38950">
            <w:pPr>
              <w:rPr>
                <w:rFonts w:hint="default" w:ascii="Times New Roman" w:hAnsi="Times New Roman" w:cs="Times New Roman"/>
                <w:sz w:val="20"/>
                <w:szCs w:val="20"/>
              </w:rPr>
            </w:pPr>
          </w:p>
        </w:tc>
      </w:tr>
      <w:tr w14:paraId="1E6D8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5C1777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6</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CBC6A93">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2642C4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溃疡性结肠炎</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C23B59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M06501</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E48ED69">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362D29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8000元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0903081">
            <w:pPr>
              <w:rPr>
                <w:rFonts w:hint="default" w:ascii="Times New Roman" w:hAnsi="Times New Roman" w:cs="Times New Roman"/>
                <w:sz w:val="20"/>
                <w:szCs w:val="20"/>
              </w:rPr>
            </w:pPr>
          </w:p>
        </w:tc>
      </w:tr>
      <w:tr w14:paraId="04C56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A3C2CD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7</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6FF7CFA">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EFCE73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克罗恩病</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77BAB4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M06000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87E17F5">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938586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8000元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AB4773F">
            <w:pPr>
              <w:rPr>
                <w:rFonts w:hint="default" w:ascii="Times New Roman" w:hAnsi="Times New Roman" w:cs="Times New Roman"/>
                <w:sz w:val="20"/>
                <w:szCs w:val="20"/>
              </w:rPr>
            </w:pPr>
          </w:p>
        </w:tc>
      </w:tr>
      <w:tr w14:paraId="51B88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53475E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8</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17BDB34">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4744A1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晚期血吸虫病</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4BC77F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M00416</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A1B4D40">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88D9CC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94F26B0">
            <w:pPr>
              <w:rPr>
                <w:rFonts w:hint="default" w:ascii="Times New Roman" w:hAnsi="Times New Roman" w:cs="Times New Roman"/>
                <w:sz w:val="20"/>
                <w:szCs w:val="20"/>
              </w:rPr>
            </w:pPr>
          </w:p>
        </w:tc>
      </w:tr>
      <w:tr w14:paraId="67DFC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3"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64D102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9</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28FD2FC">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535241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慢性肾脏病</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CA1E7F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M07807</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524D53A">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B43A11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5F49387">
            <w:pPr>
              <w:rPr>
                <w:rFonts w:hint="default" w:ascii="Times New Roman" w:hAnsi="Times New Roman" w:cs="Times New Roman"/>
                <w:sz w:val="20"/>
                <w:szCs w:val="20"/>
              </w:rPr>
            </w:pPr>
          </w:p>
        </w:tc>
      </w:tr>
      <w:tr w14:paraId="420C0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3A9E13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10</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9834412">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16FDF7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肾病综合征</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7EB47F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M07700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E31BA17">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2F43F2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AD70EB5">
            <w:pPr>
              <w:rPr>
                <w:rFonts w:hint="default" w:ascii="Times New Roman" w:hAnsi="Times New Roman" w:cs="Times New Roman"/>
                <w:sz w:val="20"/>
                <w:szCs w:val="20"/>
              </w:rPr>
            </w:pPr>
          </w:p>
        </w:tc>
      </w:tr>
      <w:tr w14:paraId="0B6C3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2"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C92057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11</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96C15B9">
            <w:pPr>
              <w:rPr>
                <w:rFonts w:hint="default" w:ascii="Times New Roman" w:hAnsi="Times New Roman" w:cs="Times New Roman"/>
                <w:sz w:val="20"/>
                <w:szCs w:val="20"/>
              </w:rPr>
            </w:pPr>
          </w:p>
        </w:tc>
        <w:tc>
          <w:tcPr>
            <w:tcW w:w="2582" w:type="dxa"/>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2CC2656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糖尿病</w:t>
            </w:r>
          </w:p>
        </w:tc>
        <w:tc>
          <w:tcPr>
            <w:tcW w:w="1476" w:type="dxa"/>
            <w:tcBorders>
              <w:top w:val="single" w:color="auto" w:sz="6" w:space="0"/>
              <w:left w:val="single" w:color="auto" w:sz="6" w:space="0"/>
              <w:bottom w:val="nil"/>
              <w:right w:val="single" w:color="auto" w:sz="6" w:space="0"/>
            </w:tcBorders>
            <w:shd w:val="clear" w:color="auto" w:fill="F0F0F0"/>
            <w:tcMar>
              <w:top w:w="0" w:type="dxa"/>
              <w:left w:w="108" w:type="dxa"/>
              <w:bottom w:w="0" w:type="dxa"/>
              <w:right w:w="108" w:type="dxa"/>
            </w:tcMar>
            <w:vAlign w:val="center"/>
          </w:tcPr>
          <w:p w14:paraId="717AFB0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M01600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AD4E2A1">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193A84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96C90F0">
            <w:pPr>
              <w:rPr>
                <w:rFonts w:hint="default" w:ascii="Times New Roman" w:hAnsi="Times New Roman" w:cs="Times New Roman"/>
                <w:sz w:val="20"/>
                <w:szCs w:val="20"/>
              </w:rPr>
            </w:pPr>
          </w:p>
        </w:tc>
      </w:tr>
      <w:tr w14:paraId="4A079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50E80B0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12</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2778662">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A3E7B2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甲状腺功能亢进症</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725304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M01702</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52137DF">
            <w:pPr>
              <w:rPr>
                <w:rFonts w:hint="default" w:ascii="Times New Roman" w:hAnsi="Times New Roman" w:cs="Times New Roman"/>
                <w:sz w:val="20"/>
                <w:szCs w:val="20"/>
              </w:rPr>
            </w:pPr>
          </w:p>
        </w:tc>
        <w:tc>
          <w:tcPr>
            <w:tcW w:w="1135"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1D565C6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C8DCD6B">
            <w:pPr>
              <w:rPr>
                <w:rFonts w:hint="default" w:ascii="Times New Roman" w:hAnsi="Times New Roman" w:cs="Times New Roman"/>
                <w:sz w:val="20"/>
                <w:szCs w:val="20"/>
              </w:rPr>
            </w:pPr>
          </w:p>
        </w:tc>
      </w:tr>
      <w:tr w14:paraId="09A98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1C27C17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13</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8981658">
            <w:pPr>
              <w:rPr>
                <w:rFonts w:hint="default" w:ascii="Times New Roman" w:hAnsi="Times New Roman" w:cs="Times New Roman"/>
                <w:sz w:val="20"/>
                <w:szCs w:val="20"/>
              </w:rPr>
            </w:pPr>
          </w:p>
        </w:tc>
        <w:tc>
          <w:tcPr>
            <w:tcW w:w="258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3164FA6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甲状腺功能减退症</w:t>
            </w:r>
          </w:p>
        </w:tc>
        <w:tc>
          <w:tcPr>
            <w:tcW w:w="1476"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5B23FB7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M01701</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61504D9">
            <w:pPr>
              <w:rPr>
                <w:rFonts w:hint="default" w:ascii="Times New Roman" w:hAnsi="Times New Roman" w:cs="Times New Roman"/>
                <w:sz w:val="20"/>
                <w:szCs w:val="20"/>
              </w:rPr>
            </w:pPr>
          </w:p>
        </w:tc>
        <w:tc>
          <w:tcPr>
            <w:tcW w:w="1135"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695F4D3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3F225BB">
            <w:pPr>
              <w:rPr>
                <w:rFonts w:hint="default" w:ascii="Times New Roman" w:hAnsi="Times New Roman" w:cs="Times New Roman"/>
                <w:sz w:val="20"/>
                <w:szCs w:val="20"/>
              </w:rPr>
            </w:pPr>
          </w:p>
        </w:tc>
      </w:tr>
      <w:tr w14:paraId="6EC5D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589B82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14</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E50C413">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F49788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脑卒中</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9D9D43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M04800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47D7B2C">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FF7882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C3493FB">
            <w:pPr>
              <w:rPr>
                <w:rFonts w:hint="default" w:ascii="Times New Roman" w:hAnsi="Times New Roman" w:cs="Times New Roman"/>
                <w:sz w:val="20"/>
                <w:szCs w:val="20"/>
              </w:rPr>
            </w:pPr>
          </w:p>
        </w:tc>
      </w:tr>
      <w:tr w14:paraId="25E7B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1F339C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15</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B27792C">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78A51A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癫痫</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FAD296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M02500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F3B43EE">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C94B70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11009D9">
            <w:pPr>
              <w:rPr>
                <w:rFonts w:hint="default" w:ascii="Times New Roman" w:hAnsi="Times New Roman" w:cs="Times New Roman"/>
                <w:sz w:val="20"/>
                <w:szCs w:val="20"/>
              </w:rPr>
            </w:pPr>
          </w:p>
        </w:tc>
      </w:tr>
      <w:tr w14:paraId="7E0E0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309842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16</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5E26086">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511E72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帕金森病</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823F82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M02300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F850C62">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B2604B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86CA15A">
            <w:pPr>
              <w:rPr>
                <w:rFonts w:hint="default" w:ascii="Times New Roman" w:hAnsi="Times New Roman" w:cs="Times New Roman"/>
                <w:sz w:val="20"/>
                <w:szCs w:val="20"/>
              </w:rPr>
            </w:pPr>
          </w:p>
        </w:tc>
      </w:tr>
      <w:tr w14:paraId="31C8E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F14CAE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17</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2585D36">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764EEA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阿尔茨海默病（老年痴呆）</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9E2A6D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M02400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C2C9875">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69F056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C7A2EB4">
            <w:pPr>
              <w:rPr>
                <w:rFonts w:hint="default" w:ascii="Times New Roman" w:hAnsi="Times New Roman" w:cs="Times New Roman"/>
                <w:sz w:val="20"/>
                <w:szCs w:val="20"/>
              </w:rPr>
            </w:pPr>
          </w:p>
        </w:tc>
      </w:tr>
      <w:tr w14:paraId="493E6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A6561F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18</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9E79EA7">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D06B79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重症肌无力</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944223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M03200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9C928C6">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5AEC49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CCD3C35">
            <w:pPr>
              <w:rPr>
                <w:rFonts w:hint="default" w:ascii="Times New Roman" w:hAnsi="Times New Roman" w:cs="Times New Roman"/>
                <w:sz w:val="20"/>
                <w:szCs w:val="20"/>
              </w:rPr>
            </w:pPr>
          </w:p>
        </w:tc>
      </w:tr>
      <w:tr w14:paraId="2066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8D5445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19</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585787D">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DF5553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肌萎缩侧索硬化症</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7D5CD3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M02800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D928883">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41086E7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7000元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A9A4961">
            <w:pPr>
              <w:rPr>
                <w:rFonts w:hint="default" w:ascii="Times New Roman" w:hAnsi="Times New Roman" w:cs="Times New Roman"/>
                <w:sz w:val="20"/>
                <w:szCs w:val="20"/>
              </w:rPr>
            </w:pPr>
          </w:p>
        </w:tc>
      </w:tr>
      <w:tr w14:paraId="3A6CC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0" w:hRule="atLeast"/>
          <w:jc w:val="center"/>
        </w:trPr>
        <w:tc>
          <w:tcPr>
            <w:tcW w:w="502" w:type="dxa"/>
            <w:vMerge w:val="restart"/>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2A9B06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eastAsia="宋体" w:cs="Times New Roman"/>
                <w:color w:val="000000"/>
                <w:sz w:val="21"/>
                <w:szCs w:val="21"/>
              </w:rPr>
              <w:t>20</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BB43DE0">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5537A8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银屑病</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DC351D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M06700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A65D4DA">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E9FD94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AC35F00">
            <w:pPr>
              <w:rPr>
                <w:rFonts w:hint="default" w:ascii="Times New Roman" w:hAnsi="Times New Roman" w:cs="Times New Roman"/>
                <w:sz w:val="20"/>
                <w:szCs w:val="20"/>
              </w:rPr>
            </w:pPr>
          </w:p>
        </w:tc>
      </w:tr>
      <w:tr w14:paraId="42DC1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8" w:hRule="atLeast"/>
          <w:jc w:val="center"/>
        </w:trPr>
        <w:tc>
          <w:tcPr>
            <w:tcW w:w="502" w:type="dxa"/>
            <w:vMerge w:val="continue"/>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617E64A">
            <w:pPr>
              <w:rPr>
                <w:rFonts w:hint="default" w:ascii="Times New Roman" w:hAnsi="Times New Roman" w:cs="Times New Roman"/>
                <w:sz w:val="20"/>
                <w:szCs w:val="20"/>
              </w:rPr>
            </w:pP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C16DBAC">
            <w:pPr>
              <w:rPr>
                <w:rFonts w:hint="default" w:ascii="Times New Roman" w:hAnsi="Times New Roman" w:cs="Times New Roman"/>
                <w:sz w:val="20"/>
                <w:szCs w:val="20"/>
              </w:rPr>
            </w:pPr>
          </w:p>
        </w:tc>
        <w:tc>
          <w:tcPr>
            <w:tcW w:w="258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555959C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银屑病（生物制剂治疗）</w:t>
            </w:r>
          </w:p>
        </w:tc>
        <w:tc>
          <w:tcPr>
            <w:tcW w:w="1476"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3500463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M06701</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CDD8B0B">
            <w:pPr>
              <w:rPr>
                <w:rFonts w:hint="default" w:ascii="Times New Roman" w:hAnsi="Times New Roman" w:cs="Times New Roman"/>
                <w:sz w:val="20"/>
                <w:szCs w:val="20"/>
              </w:rPr>
            </w:pPr>
          </w:p>
        </w:tc>
        <w:tc>
          <w:tcPr>
            <w:tcW w:w="1135"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74A113A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12000元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5A40E28">
            <w:pPr>
              <w:rPr>
                <w:rFonts w:hint="default" w:ascii="Times New Roman" w:hAnsi="Times New Roman" w:cs="Times New Roman"/>
                <w:sz w:val="20"/>
                <w:szCs w:val="20"/>
              </w:rPr>
            </w:pPr>
          </w:p>
        </w:tc>
      </w:tr>
      <w:tr w14:paraId="79E0D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C4FE50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21</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57EE7EE">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F44822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白癜风</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F67B9E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M10500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1964356">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9AD188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F48A0E9">
            <w:pPr>
              <w:rPr>
                <w:rFonts w:hint="default" w:ascii="Times New Roman" w:hAnsi="Times New Roman" w:cs="Times New Roman"/>
                <w:sz w:val="20"/>
                <w:szCs w:val="20"/>
              </w:rPr>
            </w:pPr>
          </w:p>
        </w:tc>
      </w:tr>
      <w:tr w14:paraId="1911E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975225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22</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4D8AC12">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DE5C34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慢性乙型肝炎</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AB0614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M00201</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31D6AB3">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527F07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0D541E3">
            <w:pPr>
              <w:rPr>
                <w:rFonts w:hint="default" w:ascii="Times New Roman" w:hAnsi="Times New Roman" w:cs="Times New Roman"/>
                <w:sz w:val="20"/>
                <w:szCs w:val="20"/>
              </w:rPr>
            </w:pPr>
          </w:p>
        </w:tc>
      </w:tr>
      <w:tr w14:paraId="7235F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vMerge w:val="restart"/>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A581A4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23</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FF30CDB">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170973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慢性丙型肝炎（非1b型）</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18AACA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M00203</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4AC859C">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5A9F41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9000元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139C0AA">
            <w:pPr>
              <w:rPr>
                <w:rFonts w:hint="default" w:ascii="Times New Roman" w:hAnsi="Times New Roman" w:cs="Times New Roman"/>
                <w:sz w:val="20"/>
                <w:szCs w:val="20"/>
              </w:rPr>
            </w:pPr>
          </w:p>
        </w:tc>
      </w:tr>
      <w:tr w14:paraId="3AB31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vMerge w:val="continue"/>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144C2E2">
            <w:pPr>
              <w:rPr>
                <w:rFonts w:hint="default" w:ascii="Times New Roman" w:hAnsi="Times New Roman" w:cs="Times New Roman"/>
                <w:sz w:val="20"/>
                <w:szCs w:val="20"/>
              </w:rPr>
            </w:pP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F470CFE">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E264E4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慢性丙型肝炎（1b型）</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20FCA9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M00204</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1485E10">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8608B0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5000元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44422C5">
            <w:pPr>
              <w:rPr>
                <w:rFonts w:hint="default" w:ascii="Times New Roman" w:hAnsi="Times New Roman" w:cs="Times New Roman"/>
                <w:sz w:val="20"/>
                <w:szCs w:val="20"/>
              </w:rPr>
            </w:pPr>
          </w:p>
        </w:tc>
      </w:tr>
      <w:tr w14:paraId="32427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vMerge w:val="restart"/>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A168EC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24</w:t>
            </w:r>
          </w:p>
        </w:tc>
        <w:tc>
          <w:tcPr>
            <w:tcW w:w="588"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1F5CE4E">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27F995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结核病</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10FDEB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M00100</w:t>
            </w:r>
          </w:p>
        </w:tc>
        <w:tc>
          <w:tcPr>
            <w:tcW w:w="110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136B4F3">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1CDBE3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C5203DE">
            <w:pPr>
              <w:rPr>
                <w:rFonts w:hint="default" w:ascii="Times New Roman" w:hAnsi="Times New Roman" w:cs="Times New Roman"/>
                <w:sz w:val="20"/>
                <w:szCs w:val="20"/>
              </w:rPr>
            </w:pPr>
          </w:p>
        </w:tc>
      </w:tr>
      <w:tr w14:paraId="7BB3C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vMerge w:val="continue"/>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81C08C2">
            <w:pPr>
              <w:rPr>
                <w:rFonts w:hint="default" w:ascii="Times New Roman" w:hAnsi="Times New Roman" w:cs="Times New Roman"/>
                <w:sz w:val="20"/>
                <w:szCs w:val="20"/>
              </w:rPr>
            </w:pPr>
          </w:p>
        </w:tc>
        <w:tc>
          <w:tcPr>
            <w:tcW w:w="588" w:type="dxa"/>
            <w:vMerge w:val="restart"/>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2586F9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常见慢性病</w:t>
            </w:r>
          </w:p>
          <w:p w14:paraId="6B91711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default" w:ascii="Times New Roman" w:hAnsi="Times New Roman" w:cs="Times New Roman"/>
                <w:sz w:val="21"/>
                <w:szCs w:val="21"/>
              </w:rPr>
              <w:t> </w:t>
            </w:r>
          </w:p>
        </w:tc>
        <w:tc>
          <w:tcPr>
            <w:tcW w:w="258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399BBE9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耐药性结核病</w:t>
            </w:r>
          </w:p>
        </w:tc>
        <w:tc>
          <w:tcPr>
            <w:tcW w:w="1476"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76C5AB0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M00101</w:t>
            </w:r>
          </w:p>
        </w:tc>
        <w:tc>
          <w:tcPr>
            <w:tcW w:w="1105" w:type="dxa"/>
            <w:vMerge w:val="restart"/>
            <w:tcBorders>
              <w:top w:val="nil"/>
              <w:left w:val="nil"/>
              <w:bottom w:val="nil"/>
              <w:right w:val="single" w:color="auto" w:sz="6" w:space="0"/>
            </w:tcBorders>
            <w:shd w:val="clear" w:color="auto" w:fill="FEFEFE"/>
            <w:tcMar>
              <w:top w:w="0" w:type="dxa"/>
              <w:left w:w="108" w:type="dxa"/>
              <w:bottom w:w="0" w:type="dxa"/>
              <w:right w:w="108" w:type="dxa"/>
            </w:tcMar>
            <w:vAlign w:val="center"/>
          </w:tcPr>
          <w:p w14:paraId="7C932E7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1200元</w:t>
            </w:r>
          </w:p>
        </w:tc>
        <w:tc>
          <w:tcPr>
            <w:tcW w:w="1135"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640F660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restart"/>
            <w:tcBorders>
              <w:top w:val="nil"/>
              <w:left w:val="nil"/>
              <w:bottom w:val="nil"/>
              <w:right w:val="single" w:color="auto" w:sz="6" w:space="0"/>
            </w:tcBorders>
            <w:shd w:val="clear" w:color="auto" w:fill="FEFEFE"/>
            <w:tcMar>
              <w:top w:w="0" w:type="dxa"/>
              <w:left w:w="108" w:type="dxa"/>
              <w:bottom w:w="0" w:type="dxa"/>
              <w:right w:w="108" w:type="dxa"/>
            </w:tcMar>
            <w:vAlign w:val="center"/>
          </w:tcPr>
          <w:p w14:paraId="659A715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65%</w:t>
            </w:r>
          </w:p>
        </w:tc>
      </w:tr>
      <w:tr w14:paraId="4656C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16EF15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25</w:t>
            </w:r>
          </w:p>
        </w:tc>
        <w:tc>
          <w:tcPr>
            <w:tcW w:w="588"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A4C2D94">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045B1C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艾滋病</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143CF9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M00300</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08E76FE1">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BCC8E6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66C3210C">
            <w:pPr>
              <w:rPr>
                <w:rFonts w:hint="default" w:ascii="Times New Roman" w:hAnsi="Times New Roman" w:cs="Times New Roman"/>
                <w:sz w:val="20"/>
                <w:szCs w:val="20"/>
              </w:rPr>
            </w:pPr>
          </w:p>
        </w:tc>
      </w:tr>
      <w:tr w14:paraId="752C4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452554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26</w:t>
            </w:r>
          </w:p>
        </w:tc>
        <w:tc>
          <w:tcPr>
            <w:tcW w:w="588"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291EBD2">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7CFF69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类风湿性关节炎</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152436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M06900</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09F77A3B">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C8176C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29953080">
            <w:pPr>
              <w:rPr>
                <w:rFonts w:hint="default" w:ascii="Times New Roman" w:hAnsi="Times New Roman" w:cs="Times New Roman"/>
                <w:sz w:val="20"/>
                <w:szCs w:val="20"/>
              </w:rPr>
            </w:pPr>
          </w:p>
        </w:tc>
      </w:tr>
      <w:tr w14:paraId="7BC03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372EBAE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27</w:t>
            </w:r>
          </w:p>
        </w:tc>
        <w:tc>
          <w:tcPr>
            <w:tcW w:w="588"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B62BC6D">
            <w:pPr>
              <w:rPr>
                <w:rFonts w:hint="default" w:ascii="Times New Roman" w:hAnsi="Times New Roman" w:cs="Times New Roman"/>
                <w:sz w:val="20"/>
                <w:szCs w:val="20"/>
              </w:rPr>
            </w:pPr>
          </w:p>
        </w:tc>
        <w:tc>
          <w:tcPr>
            <w:tcW w:w="258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43B91AE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白塞氏病</w:t>
            </w:r>
          </w:p>
        </w:tc>
        <w:tc>
          <w:tcPr>
            <w:tcW w:w="1476"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7FF940D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M07107</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2C22D4C6">
            <w:pPr>
              <w:rPr>
                <w:rFonts w:hint="default" w:ascii="Times New Roman" w:hAnsi="Times New Roman" w:cs="Times New Roman"/>
                <w:sz w:val="20"/>
                <w:szCs w:val="20"/>
              </w:rPr>
            </w:pPr>
          </w:p>
        </w:tc>
        <w:tc>
          <w:tcPr>
            <w:tcW w:w="1135"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0C4E638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508420EE">
            <w:pPr>
              <w:rPr>
                <w:rFonts w:hint="default" w:ascii="Times New Roman" w:hAnsi="Times New Roman" w:cs="Times New Roman"/>
                <w:sz w:val="20"/>
                <w:szCs w:val="20"/>
              </w:rPr>
            </w:pPr>
          </w:p>
        </w:tc>
      </w:tr>
      <w:tr w14:paraId="3FAF1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D81766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28</w:t>
            </w:r>
          </w:p>
        </w:tc>
        <w:tc>
          <w:tcPr>
            <w:tcW w:w="588"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6CFD4EB">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467109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系统性硬化症</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F62F32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M07105</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471E552C">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AAF7B5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32A62A0B">
            <w:pPr>
              <w:rPr>
                <w:rFonts w:hint="default" w:ascii="Times New Roman" w:hAnsi="Times New Roman" w:cs="Times New Roman"/>
                <w:sz w:val="20"/>
                <w:szCs w:val="20"/>
              </w:rPr>
            </w:pPr>
          </w:p>
        </w:tc>
      </w:tr>
      <w:tr w14:paraId="1ACE8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D05E88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29</w:t>
            </w:r>
          </w:p>
        </w:tc>
        <w:tc>
          <w:tcPr>
            <w:tcW w:w="588"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1B29236">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742DE8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干燥综合征</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145356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M07106</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345CB8FC">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CAF468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2728CCF2">
            <w:pPr>
              <w:rPr>
                <w:rFonts w:hint="default" w:ascii="Times New Roman" w:hAnsi="Times New Roman" w:cs="Times New Roman"/>
                <w:sz w:val="20"/>
                <w:szCs w:val="20"/>
              </w:rPr>
            </w:pPr>
          </w:p>
        </w:tc>
      </w:tr>
      <w:tr w14:paraId="67377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35A501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30</w:t>
            </w:r>
          </w:p>
        </w:tc>
        <w:tc>
          <w:tcPr>
            <w:tcW w:w="588"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60ED398">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3C8340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多发性肌炎</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AF59B4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M07103</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0FB13F69">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4999B08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5EDB1B1A">
            <w:pPr>
              <w:rPr>
                <w:rFonts w:hint="default" w:ascii="Times New Roman" w:hAnsi="Times New Roman" w:cs="Times New Roman"/>
                <w:sz w:val="20"/>
                <w:szCs w:val="20"/>
              </w:rPr>
            </w:pPr>
          </w:p>
        </w:tc>
      </w:tr>
      <w:tr w14:paraId="22B52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8A5AF8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31</w:t>
            </w:r>
          </w:p>
        </w:tc>
        <w:tc>
          <w:tcPr>
            <w:tcW w:w="588"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DDADF77">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89A513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皮肌炎</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521FAE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M07104</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30168EE2">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8778D0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65597039">
            <w:pPr>
              <w:rPr>
                <w:rFonts w:hint="default" w:ascii="Times New Roman" w:hAnsi="Times New Roman" w:cs="Times New Roman"/>
                <w:sz w:val="20"/>
                <w:szCs w:val="20"/>
              </w:rPr>
            </w:pPr>
          </w:p>
        </w:tc>
      </w:tr>
      <w:tr w14:paraId="5CAFF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C27F13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32</w:t>
            </w:r>
          </w:p>
        </w:tc>
        <w:tc>
          <w:tcPr>
            <w:tcW w:w="588"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6F4FD80">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DE8E97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sz w:val="24"/>
                <w:szCs w:val="24"/>
              </w:rPr>
              <w:t>结节性多动脉炎</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C5DA5E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sz w:val="24"/>
                <w:szCs w:val="24"/>
              </w:rPr>
              <w:t>M05003</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53866B77">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44419B9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7F475619">
            <w:pPr>
              <w:rPr>
                <w:rFonts w:hint="default" w:ascii="Times New Roman" w:hAnsi="Times New Roman" w:cs="Times New Roman"/>
                <w:sz w:val="20"/>
                <w:szCs w:val="20"/>
              </w:rPr>
            </w:pPr>
          </w:p>
        </w:tc>
      </w:tr>
      <w:tr w14:paraId="567F9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399779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33</w:t>
            </w:r>
          </w:p>
        </w:tc>
        <w:tc>
          <w:tcPr>
            <w:tcW w:w="588"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735A9BE">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17C272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脑瘫</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EF307A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M02601</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6F8056F2">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9C751E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45DB04EF">
            <w:pPr>
              <w:rPr>
                <w:rFonts w:hint="default" w:ascii="Times New Roman" w:hAnsi="Times New Roman" w:cs="Times New Roman"/>
                <w:sz w:val="20"/>
                <w:szCs w:val="20"/>
              </w:rPr>
            </w:pPr>
          </w:p>
        </w:tc>
      </w:tr>
      <w:tr w14:paraId="714E1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026760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34</w:t>
            </w:r>
          </w:p>
        </w:tc>
        <w:tc>
          <w:tcPr>
            <w:tcW w:w="588"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162C63B">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B3BB15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特发性血小板减少性紫癜</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A93E11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M01306</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3781BCAA">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7B3B16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0D19E191">
            <w:pPr>
              <w:rPr>
                <w:rFonts w:hint="default" w:ascii="Times New Roman" w:hAnsi="Times New Roman" w:cs="Times New Roman"/>
                <w:sz w:val="20"/>
                <w:szCs w:val="20"/>
              </w:rPr>
            </w:pPr>
          </w:p>
        </w:tc>
      </w:tr>
      <w:tr w14:paraId="5BBCF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0" w:hRule="atLeast"/>
          <w:jc w:val="center"/>
        </w:trPr>
        <w:tc>
          <w:tcPr>
            <w:tcW w:w="50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498E68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35</w:t>
            </w:r>
          </w:p>
        </w:tc>
        <w:tc>
          <w:tcPr>
            <w:tcW w:w="588"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8180062">
            <w:pPr>
              <w:rPr>
                <w:rFonts w:hint="default" w:ascii="Times New Roman" w:hAnsi="Times New Roman" w:cs="Times New Roman"/>
                <w:sz w:val="20"/>
                <w:szCs w:val="20"/>
              </w:rPr>
            </w:pPr>
          </w:p>
        </w:tc>
        <w:tc>
          <w:tcPr>
            <w:tcW w:w="2582"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B3E6A7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强直性脊柱炎</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0EB2AB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M07200</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5A28A5B9">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EECBBC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3500元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402370B2">
            <w:pPr>
              <w:rPr>
                <w:rFonts w:hint="default" w:ascii="Times New Roman" w:hAnsi="Times New Roman" w:cs="Times New Roman"/>
                <w:sz w:val="20"/>
                <w:szCs w:val="20"/>
              </w:rPr>
            </w:pPr>
          </w:p>
        </w:tc>
      </w:tr>
      <w:tr w14:paraId="0DB73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E33535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36</w:t>
            </w:r>
          </w:p>
        </w:tc>
        <w:tc>
          <w:tcPr>
            <w:tcW w:w="588"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E9578DB">
            <w:pPr>
              <w:rPr>
                <w:rFonts w:hint="default" w:ascii="Times New Roman" w:hAnsi="Times New Roman" w:cs="Times New Roman"/>
                <w:sz w:val="20"/>
                <w:szCs w:val="20"/>
              </w:rPr>
            </w:pPr>
          </w:p>
        </w:tc>
        <w:tc>
          <w:tcPr>
            <w:tcW w:w="258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02DFF6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青光眼</w:t>
            </w:r>
          </w:p>
        </w:tc>
        <w:tc>
          <w:tcPr>
            <w:tcW w:w="1476"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930C2D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M03600</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2A3D66A7">
            <w:pPr>
              <w:rPr>
                <w:rFonts w:hint="default" w:ascii="Times New Roman" w:hAnsi="Times New Roman" w:cs="Times New Roman"/>
                <w:sz w:val="20"/>
                <w:szCs w:val="20"/>
              </w:rPr>
            </w:pPr>
          </w:p>
        </w:tc>
        <w:tc>
          <w:tcPr>
            <w:tcW w:w="1135"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514D61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497EBA63">
            <w:pPr>
              <w:rPr>
                <w:rFonts w:hint="default" w:ascii="Times New Roman" w:hAnsi="Times New Roman" w:cs="Times New Roman"/>
                <w:sz w:val="20"/>
                <w:szCs w:val="20"/>
              </w:rPr>
            </w:pPr>
          </w:p>
        </w:tc>
      </w:tr>
      <w:tr w14:paraId="200C6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0" w:hRule="atLeast"/>
          <w:jc w:val="center"/>
        </w:trPr>
        <w:tc>
          <w:tcPr>
            <w:tcW w:w="50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39D41F5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37</w:t>
            </w:r>
          </w:p>
        </w:tc>
        <w:tc>
          <w:tcPr>
            <w:tcW w:w="588"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A689FF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 </w:t>
            </w:r>
          </w:p>
        </w:tc>
        <w:tc>
          <w:tcPr>
            <w:tcW w:w="258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5DAABD6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both"/>
              <w:rPr>
                <w:rFonts w:hint="default" w:ascii="Times New Roman" w:hAnsi="Times New Roman" w:cs="Times New Roman"/>
                <w:sz w:val="21"/>
                <w:szCs w:val="21"/>
              </w:rPr>
            </w:pPr>
            <w:r>
              <w:rPr>
                <w:rFonts w:hint="eastAsia" w:ascii="仿宋" w:hAnsi="仿宋" w:eastAsia="仿宋" w:cs="仿宋"/>
                <w:color w:val="000000"/>
                <w:sz w:val="24"/>
                <w:szCs w:val="24"/>
              </w:rPr>
              <w:t>严重性春季角结膜炎</w:t>
            </w:r>
          </w:p>
        </w:tc>
        <w:tc>
          <w:tcPr>
            <w:tcW w:w="1476"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0E02B7E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M03714</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3E33C63D">
            <w:pPr>
              <w:rPr>
                <w:rFonts w:hint="default" w:ascii="Times New Roman" w:hAnsi="Times New Roman" w:cs="Times New Roman"/>
                <w:sz w:val="20"/>
                <w:szCs w:val="20"/>
              </w:rPr>
            </w:pPr>
          </w:p>
        </w:tc>
        <w:tc>
          <w:tcPr>
            <w:tcW w:w="1135"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5D34672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140C98AC">
            <w:pPr>
              <w:rPr>
                <w:rFonts w:hint="default" w:ascii="Times New Roman" w:hAnsi="Times New Roman" w:cs="Times New Roman"/>
                <w:sz w:val="20"/>
                <w:szCs w:val="20"/>
              </w:rPr>
            </w:pPr>
          </w:p>
        </w:tc>
      </w:tr>
      <w:tr w14:paraId="08AB4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8" w:hRule="atLeast"/>
          <w:jc w:val="center"/>
        </w:trPr>
        <w:tc>
          <w:tcPr>
            <w:tcW w:w="50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7F1AA66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38</w:t>
            </w:r>
          </w:p>
        </w:tc>
        <w:tc>
          <w:tcPr>
            <w:tcW w:w="588"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AE9876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 </w:t>
            </w:r>
          </w:p>
        </w:tc>
        <w:tc>
          <w:tcPr>
            <w:tcW w:w="2582"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1182CC8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both"/>
              <w:rPr>
                <w:rFonts w:hint="default" w:ascii="Times New Roman" w:hAnsi="Times New Roman" w:cs="Times New Roman"/>
                <w:sz w:val="21"/>
                <w:szCs w:val="21"/>
              </w:rPr>
            </w:pPr>
            <w:r>
              <w:rPr>
                <w:rFonts w:hint="eastAsia" w:ascii="仿宋" w:hAnsi="仿宋" w:eastAsia="仿宋" w:cs="仿宋"/>
                <w:color w:val="000000"/>
                <w:sz w:val="24"/>
                <w:szCs w:val="24"/>
              </w:rPr>
              <w:t>慢性自发性荨麻疹</w:t>
            </w:r>
          </w:p>
        </w:tc>
        <w:tc>
          <w:tcPr>
            <w:tcW w:w="1476"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4FCD5CB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M11807</w:t>
            </w:r>
          </w:p>
        </w:tc>
        <w:tc>
          <w:tcPr>
            <w:tcW w:w="1105"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0AE46E6C">
            <w:pPr>
              <w:rPr>
                <w:rFonts w:hint="default" w:ascii="Times New Roman" w:hAnsi="Times New Roman" w:cs="Times New Roman"/>
                <w:sz w:val="20"/>
                <w:szCs w:val="20"/>
              </w:rPr>
            </w:pPr>
          </w:p>
        </w:tc>
        <w:tc>
          <w:tcPr>
            <w:tcW w:w="1135"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47B0492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2000元</w:t>
            </w:r>
          </w:p>
        </w:tc>
        <w:tc>
          <w:tcPr>
            <w:tcW w:w="1166"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6548BB55">
            <w:pPr>
              <w:rPr>
                <w:rFonts w:hint="default" w:ascii="Times New Roman" w:hAnsi="Times New Roman" w:cs="Times New Roman"/>
                <w:sz w:val="20"/>
                <w:szCs w:val="20"/>
              </w:rPr>
            </w:pPr>
          </w:p>
        </w:tc>
      </w:tr>
    </w:tbl>
    <w:p w14:paraId="5D1293A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640"/>
        <w:jc w:val="left"/>
        <w:rPr>
          <w:rFonts w:hint="default" w:ascii="Times New Roman" w:hAnsi="Times New Roman" w:cs="Times New Roman"/>
          <w:sz w:val="21"/>
          <w:szCs w:val="21"/>
        </w:rPr>
      </w:pPr>
      <w:r>
        <w:rPr>
          <w:rFonts w:hint="eastAsia" w:ascii="黑体" w:hAnsi="宋体" w:eastAsia="黑体" w:cs="黑体"/>
          <w:i w:val="0"/>
          <w:iCs w:val="0"/>
          <w:caps w:val="0"/>
          <w:color w:val="4F81BD"/>
          <w:spacing w:val="0"/>
          <w:sz w:val="32"/>
          <w:szCs w:val="32"/>
          <w:shd w:val="clear" w:fill="FFFFFF"/>
          <w:lang w:eastAsia="zh-CN"/>
        </w:rPr>
        <w:t>四</w:t>
      </w:r>
      <w:r>
        <w:rPr>
          <w:rFonts w:hint="eastAsia" w:ascii="黑体" w:hAnsi="宋体" w:eastAsia="黑体" w:cs="黑体"/>
          <w:i w:val="0"/>
          <w:iCs w:val="0"/>
          <w:caps w:val="0"/>
          <w:color w:val="4F81BD"/>
          <w:spacing w:val="0"/>
          <w:sz w:val="32"/>
          <w:szCs w:val="32"/>
          <w:shd w:val="clear" w:fill="FFFFFF"/>
        </w:rPr>
        <w:t>、职工医保门诊特殊慢性病报销比例是多少？</w:t>
      </w:r>
    </w:p>
    <w:p w14:paraId="69C4B2A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640"/>
        <w:jc w:val="left"/>
        <w:rPr>
          <w:rFonts w:hint="default" w:ascii="Times New Roman" w:hAnsi="Times New Roman" w:cs="Times New Roman"/>
          <w:sz w:val="21"/>
          <w:szCs w:val="21"/>
        </w:rPr>
      </w:pPr>
      <w:r>
        <w:rPr>
          <w:rFonts w:hint="eastAsia" w:ascii="仿宋" w:hAnsi="仿宋" w:eastAsia="仿宋" w:cs="仿宋"/>
          <w:i w:val="0"/>
          <w:iCs w:val="0"/>
          <w:caps w:val="0"/>
          <w:color w:val="333333"/>
          <w:spacing w:val="0"/>
          <w:sz w:val="32"/>
          <w:szCs w:val="32"/>
          <w:shd w:val="clear" w:fill="FFFFFF"/>
        </w:rPr>
        <w:t>职工医保特殊慢性病患者在我市一级及以上定点医疗机构（含社区卫生服务中心、乡镇卫生院）门诊就医。年度累计起付线1200元，报销比例按当次就诊的医疗机构住院支付比例执行。具体报销比例如下：</w:t>
      </w:r>
    </w:p>
    <w:tbl>
      <w:tblPr>
        <w:tblStyle w:val="3"/>
        <w:tblW w:w="90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74"/>
        <w:gridCol w:w="600"/>
        <w:gridCol w:w="3045"/>
        <w:gridCol w:w="1077"/>
        <w:gridCol w:w="983"/>
        <w:gridCol w:w="1850"/>
        <w:gridCol w:w="990"/>
      </w:tblGrid>
      <w:tr w14:paraId="67773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4" w:hRule="atLeast"/>
          <w:jc w:val="center"/>
        </w:trPr>
        <w:tc>
          <w:tcPr>
            <w:tcW w:w="9019" w:type="dxa"/>
            <w:gridSpan w:val="7"/>
            <w:tcBorders>
              <w:top w:val="single" w:color="72A7BB" w:sz="6" w:space="0"/>
              <w:left w:val="single" w:color="72A7BB" w:sz="6" w:space="0"/>
              <w:bottom w:val="single" w:color="72A7BB" w:sz="6" w:space="0"/>
              <w:right w:val="single" w:color="72A7BB" w:sz="6" w:space="0"/>
            </w:tcBorders>
            <w:shd w:val="clear" w:color="auto" w:fill="CEE1E8"/>
            <w:tcMar>
              <w:top w:w="0" w:type="dxa"/>
              <w:left w:w="108" w:type="dxa"/>
              <w:bottom w:w="0" w:type="dxa"/>
              <w:right w:w="108" w:type="dxa"/>
            </w:tcMar>
            <w:vAlign w:val="center"/>
          </w:tcPr>
          <w:p w14:paraId="6671B66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40" w:lineRule="atLeast"/>
              <w:ind w:left="0" w:right="0"/>
              <w:jc w:val="center"/>
              <w:rPr>
                <w:rFonts w:hint="default" w:ascii="Times New Roman" w:hAnsi="Times New Roman" w:cs="Times New Roman"/>
                <w:sz w:val="21"/>
                <w:szCs w:val="21"/>
              </w:rPr>
            </w:pPr>
            <w:r>
              <w:rPr>
                <w:rFonts w:hint="default" w:ascii="方正小标宋简体" w:hAnsi="方正小标宋简体" w:eastAsia="方正小标宋简体" w:cs="方正小标宋简体"/>
                <w:color w:val="000000"/>
                <w:sz w:val="36"/>
                <w:szCs w:val="36"/>
                <w:shd w:val="clear" w:fill="CEE1E8"/>
              </w:rPr>
              <w:t>蚌埠市职工门诊特殊病待遇标准</w:t>
            </w:r>
          </w:p>
        </w:tc>
      </w:tr>
      <w:tr w14:paraId="509CC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474" w:type="dxa"/>
            <w:vMerge w:val="restart"/>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4B40749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序号</w:t>
            </w:r>
          </w:p>
        </w:tc>
        <w:tc>
          <w:tcPr>
            <w:tcW w:w="600"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A22254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类别</w:t>
            </w:r>
          </w:p>
        </w:tc>
        <w:tc>
          <w:tcPr>
            <w:tcW w:w="3045" w:type="dxa"/>
            <w:vMerge w:val="restart"/>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D2BC83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病种名称</w:t>
            </w:r>
          </w:p>
        </w:tc>
        <w:tc>
          <w:tcPr>
            <w:tcW w:w="1077"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AAC36D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医保系统编码（国家贯标编码）</w:t>
            </w:r>
          </w:p>
        </w:tc>
        <w:tc>
          <w:tcPr>
            <w:tcW w:w="3823" w:type="dxa"/>
            <w:gridSpan w:val="3"/>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25CF50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待遇标准</w:t>
            </w:r>
          </w:p>
        </w:tc>
      </w:tr>
      <w:tr w14:paraId="7CA3E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52" w:hRule="atLeast"/>
          <w:jc w:val="center"/>
        </w:trPr>
        <w:tc>
          <w:tcPr>
            <w:tcW w:w="474" w:type="dxa"/>
            <w:vMerge w:val="continue"/>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9F66796">
            <w:pPr>
              <w:rPr>
                <w:rFonts w:hint="default" w:ascii="Times New Roman" w:hAnsi="Times New Roman" w:cs="Times New Roman"/>
                <w:sz w:val="20"/>
                <w:szCs w:val="20"/>
              </w:rPr>
            </w:pP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D370741">
            <w:pPr>
              <w:rPr>
                <w:rFonts w:hint="default" w:ascii="Times New Roman" w:hAnsi="Times New Roman" w:cs="Times New Roman"/>
                <w:sz w:val="20"/>
                <w:szCs w:val="20"/>
              </w:rPr>
            </w:pPr>
          </w:p>
        </w:tc>
        <w:tc>
          <w:tcPr>
            <w:tcW w:w="3045"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F362D10">
            <w:pPr>
              <w:rPr>
                <w:rFonts w:hint="default" w:ascii="Times New Roman" w:hAnsi="Times New Roman" w:cs="Times New Roman"/>
                <w:sz w:val="20"/>
                <w:szCs w:val="20"/>
              </w:rPr>
            </w:pPr>
          </w:p>
        </w:tc>
        <w:tc>
          <w:tcPr>
            <w:tcW w:w="1077"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347EFB8">
            <w:pPr>
              <w:rPr>
                <w:rFonts w:hint="default" w:ascii="Times New Roman" w:hAnsi="Times New Roman" w:cs="Times New Roman"/>
                <w:sz w:val="20"/>
                <w:szCs w:val="20"/>
              </w:rPr>
            </w:pPr>
          </w:p>
        </w:tc>
        <w:tc>
          <w:tcPr>
            <w:tcW w:w="983"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DCE3C8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起付线</w:t>
            </w:r>
          </w:p>
        </w:tc>
        <w:tc>
          <w:tcPr>
            <w:tcW w:w="1850"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5D1F8B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年度报销限额</w:t>
            </w:r>
            <w:r>
              <w:rPr>
                <w:rFonts w:hint="eastAsia" w:ascii="黑体" w:hAnsi="宋体" w:eastAsia="黑体" w:cs="黑体"/>
                <w:b/>
                <w:bCs/>
                <w:color w:val="000000"/>
                <w:sz w:val="24"/>
                <w:szCs w:val="24"/>
              </w:rPr>
              <w:br w:type="textWrapping"/>
            </w:r>
            <w:r>
              <w:rPr>
                <w:rFonts w:hint="eastAsia" w:ascii="黑体" w:hAnsi="宋体" w:eastAsia="黑体" w:cs="黑体"/>
                <w:b/>
                <w:bCs/>
                <w:color w:val="000000"/>
                <w:sz w:val="24"/>
                <w:szCs w:val="24"/>
              </w:rPr>
              <w:t>（万元）</w:t>
            </w:r>
          </w:p>
        </w:tc>
        <w:tc>
          <w:tcPr>
            <w:tcW w:w="99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91F329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rPr>
              <w:t>报销比例</w:t>
            </w:r>
          </w:p>
        </w:tc>
      </w:tr>
      <w:tr w14:paraId="4C5C9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DCB890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w:t>
            </w:r>
          </w:p>
        </w:tc>
        <w:tc>
          <w:tcPr>
            <w:tcW w:w="600"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2984B6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特</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殊</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慢</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性</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病</w:t>
            </w: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C0A442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肺动脉高压</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DEF78A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M04000</w:t>
            </w:r>
          </w:p>
        </w:tc>
        <w:tc>
          <w:tcPr>
            <w:tcW w:w="983" w:type="dxa"/>
            <w:vMerge w:val="restart"/>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5CBD20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1200元</w:t>
            </w:r>
          </w:p>
        </w:tc>
        <w:tc>
          <w:tcPr>
            <w:tcW w:w="1850" w:type="dxa"/>
            <w:vMerge w:val="restart"/>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5C2C91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与住院限额</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合并计算</w:t>
            </w:r>
          </w:p>
        </w:tc>
        <w:tc>
          <w:tcPr>
            <w:tcW w:w="990" w:type="dxa"/>
            <w:vMerge w:val="restart"/>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40EF7B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按当次就诊的医疗机构住院支付比例执行。</w:t>
            </w:r>
          </w:p>
        </w:tc>
      </w:tr>
      <w:tr w14:paraId="3284E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3"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9E6805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F856D40">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637046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特发性肺纤维化</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10E1EA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M05606</w:t>
            </w:r>
          </w:p>
        </w:tc>
        <w:tc>
          <w:tcPr>
            <w:tcW w:w="983"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4720063">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9BF49D7">
            <w:pPr>
              <w:rPr>
                <w:rFonts w:hint="default" w:ascii="Times New Roman" w:hAnsi="Times New Roman" w:cs="Times New Roman"/>
                <w:sz w:val="20"/>
                <w:szCs w:val="20"/>
              </w:rPr>
            </w:pPr>
          </w:p>
        </w:tc>
        <w:tc>
          <w:tcPr>
            <w:tcW w:w="99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CCBF816">
            <w:pPr>
              <w:rPr>
                <w:rFonts w:hint="default" w:ascii="Times New Roman" w:hAnsi="Times New Roman" w:cs="Times New Roman"/>
                <w:sz w:val="20"/>
                <w:szCs w:val="20"/>
              </w:rPr>
            </w:pPr>
          </w:p>
        </w:tc>
      </w:tr>
      <w:tr w14:paraId="3C835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6"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3185A0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E0BFEFF">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FEBD7D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肝硬化</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48298F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M06200</w:t>
            </w:r>
          </w:p>
        </w:tc>
        <w:tc>
          <w:tcPr>
            <w:tcW w:w="983"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93F3145">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8915CF1">
            <w:pPr>
              <w:rPr>
                <w:rFonts w:hint="default" w:ascii="Times New Roman" w:hAnsi="Times New Roman" w:cs="Times New Roman"/>
                <w:sz w:val="20"/>
                <w:szCs w:val="20"/>
              </w:rPr>
            </w:pPr>
          </w:p>
        </w:tc>
        <w:tc>
          <w:tcPr>
            <w:tcW w:w="99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FF261CE">
            <w:pPr>
              <w:rPr>
                <w:rFonts w:hint="default" w:ascii="Times New Roman" w:hAnsi="Times New Roman" w:cs="Times New Roman"/>
                <w:sz w:val="20"/>
                <w:szCs w:val="20"/>
              </w:rPr>
            </w:pPr>
          </w:p>
        </w:tc>
      </w:tr>
      <w:tr w14:paraId="31FE1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7"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71970E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4E3666B">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894634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自身免疫性肝病</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F8A884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M06101</w:t>
            </w:r>
          </w:p>
        </w:tc>
        <w:tc>
          <w:tcPr>
            <w:tcW w:w="983"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70E8528">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04F81CF">
            <w:pPr>
              <w:rPr>
                <w:rFonts w:hint="default" w:ascii="Times New Roman" w:hAnsi="Times New Roman" w:cs="Times New Roman"/>
                <w:sz w:val="20"/>
                <w:szCs w:val="20"/>
              </w:rPr>
            </w:pPr>
          </w:p>
        </w:tc>
        <w:tc>
          <w:tcPr>
            <w:tcW w:w="99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17387A5">
            <w:pPr>
              <w:rPr>
                <w:rFonts w:hint="default" w:ascii="Times New Roman" w:hAnsi="Times New Roman" w:cs="Times New Roman"/>
                <w:sz w:val="20"/>
                <w:szCs w:val="20"/>
              </w:rPr>
            </w:pPr>
          </w:p>
        </w:tc>
      </w:tr>
      <w:tr w14:paraId="0DCD1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6C2671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5</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41A6F0D">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0194FB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透析</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5FFB78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M07801</w:t>
            </w:r>
          </w:p>
        </w:tc>
        <w:tc>
          <w:tcPr>
            <w:tcW w:w="983"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CD9599A">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3412D47">
            <w:pPr>
              <w:rPr>
                <w:rFonts w:hint="default" w:ascii="Times New Roman" w:hAnsi="Times New Roman" w:cs="Times New Roman"/>
                <w:sz w:val="20"/>
                <w:szCs w:val="20"/>
              </w:rPr>
            </w:pPr>
          </w:p>
        </w:tc>
        <w:tc>
          <w:tcPr>
            <w:tcW w:w="99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9FF9AA5">
            <w:pPr>
              <w:rPr>
                <w:rFonts w:hint="default" w:ascii="Times New Roman" w:hAnsi="Times New Roman" w:cs="Times New Roman"/>
                <w:sz w:val="20"/>
                <w:szCs w:val="20"/>
              </w:rPr>
            </w:pPr>
          </w:p>
        </w:tc>
      </w:tr>
      <w:tr w14:paraId="7BD72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C2D400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6</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141EBEE">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E81A72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肢端肥大症</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A30605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M01908</w:t>
            </w:r>
          </w:p>
        </w:tc>
        <w:tc>
          <w:tcPr>
            <w:tcW w:w="983"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E170846">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E0E1383">
            <w:pPr>
              <w:rPr>
                <w:rFonts w:hint="default" w:ascii="Times New Roman" w:hAnsi="Times New Roman" w:cs="Times New Roman"/>
                <w:sz w:val="20"/>
                <w:szCs w:val="20"/>
              </w:rPr>
            </w:pPr>
          </w:p>
        </w:tc>
        <w:tc>
          <w:tcPr>
            <w:tcW w:w="99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FEA8BD4">
            <w:pPr>
              <w:rPr>
                <w:rFonts w:hint="default" w:ascii="Times New Roman" w:hAnsi="Times New Roman" w:cs="Times New Roman"/>
                <w:sz w:val="20"/>
                <w:szCs w:val="20"/>
              </w:rPr>
            </w:pPr>
          </w:p>
        </w:tc>
      </w:tr>
      <w:tr w14:paraId="72565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B4CD85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7</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207DBA8">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00000A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肝豆状核变性</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D7CEC0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M01904</w:t>
            </w:r>
          </w:p>
        </w:tc>
        <w:tc>
          <w:tcPr>
            <w:tcW w:w="983"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4992D1B">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AA4A8CE">
            <w:pPr>
              <w:rPr>
                <w:rFonts w:hint="default" w:ascii="Times New Roman" w:hAnsi="Times New Roman" w:cs="Times New Roman"/>
                <w:sz w:val="20"/>
                <w:szCs w:val="20"/>
              </w:rPr>
            </w:pPr>
          </w:p>
        </w:tc>
        <w:tc>
          <w:tcPr>
            <w:tcW w:w="99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DC92396">
            <w:pPr>
              <w:rPr>
                <w:rFonts w:hint="default" w:ascii="Times New Roman" w:hAnsi="Times New Roman" w:cs="Times New Roman"/>
                <w:sz w:val="20"/>
                <w:szCs w:val="20"/>
              </w:rPr>
            </w:pPr>
          </w:p>
        </w:tc>
      </w:tr>
      <w:tr w14:paraId="1C42A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7D01A6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8</w:t>
            </w:r>
          </w:p>
        </w:tc>
        <w:tc>
          <w:tcPr>
            <w:tcW w:w="600" w:type="dxa"/>
            <w:vMerge w:val="restart"/>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3F5915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特</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殊</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慢</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性</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病</w:t>
            </w:r>
          </w:p>
        </w:tc>
        <w:tc>
          <w:tcPr>
            <w:tcW w:w="3045"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069D662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多发性硬化</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2E7B923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M02900</w:t>
            </w:r>
          </w:p>
        </w:tc>
        <w:tc>
          <w:tcPr>
            <w:tcW w:w="983" w:type="dxa"/>
            <w:vMerge w:val="restart"/>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E2C398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1200元</w:t>
            </w:r>
          </w:p>
        </w:tc>
        <w:tc>
          <w:tcPr>
            <w:tcW w:w="1850" w:type="dxa"/>
            <w:vMerge w:val="restart"/>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AD281E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与住院限额</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合并计算</w:t>
            </w:r>
          </w:p>
        </w:tc>
        <w:tc>
          <w:tcPr>
            <w:tcW w:w="990" w:type="dxa"/>
            <w:vMerge w:val="restart"/>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421901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按当次就诊的医疗机构住院支付比例执行。</w:t>
            </w:r>
          </w:p>
        </w:tc>
      </w:tr>
      <w:tr w14:paraId="10BC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591A71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9</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B71F987">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D92869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黄斑性眼病</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97FB8C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M03701</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A619C2F">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8BF4082">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BD6D6C2">
            <w:pPr>
              <w:rPr>
                <w:rFonts w:hint="default" w:ascii="Times New Roman" w:hAnsi="Times New Roman" w:cs="Times New Roman"/>
                <w:sz w:val="20"/>
                <w:szCs w:val="20"/>
              </w:rPr>
            </w:pPr>
          </w:p>
        </w:tc>
      </w:tr>
      <w:tr w14:paraId="43F3A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776B9AA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10</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FA434DA">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57A596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重度特应性皮炎</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3000816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M11801</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31DFB36">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6DBDB55">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2735B25">
            <w:pPr>
              <w:rPr>
                <w:rFonts w:hint="default" w:ascii="Times New Roman" w:hAnsi="Times New Roman" w:cs="Times New Roman"/>
                <w:sz w:val="20"/>
                <w:szCs w:val="20"/>
              </w:rPr>
            </w:pPr>
          </w:p>
        </w:tc>
      </w:tr>
      <w:tr w14:paraId="2B9BE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320686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11</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835F50D">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5ECBA9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精神障碍</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ED7688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M02000</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8CA85FE">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5253868">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D472579">
            <w:pPr>
              <w:rPr>
                <w:rFonts w:hint="default" w:ascii="Times New Roman" w:hAnsi="Times New Roman" w:cs="Times New Roman"/>
                <w:sz w:val="20"/>
                <w:szCs w:val="20"/>
              </w:rPr>
            </w:pPr>
          </w:p>
        </w:tc>
      </w:tr>
      <w:tr w14:paraId="5AA43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578BF1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12</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3428563">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57F9A3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系统性红斑狼疮</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E9C92F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M07101</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4015192">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DF6AF2C">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ADBDF55">
            <w:pPr>
              <w:rPr>
                <w:rFonts w:hint="default" w:ascii="Times New Roman" w:hAnsi="Times New Roman" w:cs="Times New Roman"/>
                <w:sz w:val="20"/>
                <w:szCs w:val="20"/>
              </w:rPr>
            </w:pPr>
          </w:p>
        </w:tc>
      </w:tr>
      <w:tr w14:paraId="5F9D1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EF249E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13</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C864BF2">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5905D2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ANCA相关血管炎</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54E139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M05000</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D8A3BEF">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88E0E9B">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BC30A50">
            <w:pPr>
              <w:rPr>
                <w:rFonts w:hint="default" w:ascii="Times New Roman" w:hAnsi="Times New Roman" w:cs="Times New Roman"/>
                <w:sz w:val="20"/>
                <w:szCs w:val="20"/>
              </w:rPr>
            </w:pPr>
          </w:p>
        </w:tc>
      </w:tr>
      <w:tr w14:paraId="11354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7"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DE44ED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14</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DAA9738">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599C87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先天性免疫蛋白缺乏症</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EB4E10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M01402</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0DEC57B">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E7014F1">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C62B014">
            <w:pPr>
              <w:rPr>
                <w:rFonts w:hint="default" w:ascii="Times New Roman" w:hAnsi="Times New Roman" w:cs="Times New Roman"/>
                <w:sz w:val="20"/>
                <w:szCs w:val="20"/>
              </w:rPr>
            </w:pPr>
          </w:p>
        </w:tc>
      </w:tr>
      <w:tr w14:paraId="3D106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BD1123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15</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2F7D723">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7A3AEE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生长激素缺乏症</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DBA7B4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M01902</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1DB8ED4">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8AD950F">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7992E4C">
            <w:pPr>
              <w:rPr>
                <w:rFonts w:hint="default" w:ascii="Times New Roman" w:hAnsi="Times New Roman" w:cs="Times New Roman"/>
                <w:sz w:val="20"/>
                <w:szCs w:val="20"/>
              </w:rPr>
            </w:pPr>
          </w:p>
        </w:tc>
      </w:tr>
      <w:tr w14:paraId="7A8C0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5"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3FC09A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16</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16693A6">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E79212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普拉德-威利综合征</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BFD479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M08202</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5EADB9C">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EFDA06D">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B3E831E">
            <w:pPr>
              <w:rPr>
                <w:rFonts w:hint="default" w:ascii="Times New Roman" w:hAnsi="Times New Roman" w:cs="Times New Roman"/>
                <w:sz w:val="20"/>
                <w:szCs w:val="20"/>
              </w:rPr>
            </w:pPr>
          </w:p>
        </w:tc>
      </w:tr>
      <w:tr w14:paraId="19D38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313841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17</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F7EFD04">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ABB232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尼曼匹克病</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23BBA8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M01903</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EEC33CB">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F865037">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98BB1B8">
            <w:pPr>
              <w:rPr>
                <w:rFonts w:hint="default" w:ascii="Times New Roman" w:hAnsi="Times New Roman" w:cs="Times New Roman"/>
                <w:sz w:val="20"/>
                <w:szCs w:val="20"/>
              </w:rPr>
            </w:pPr>
          </w:p>
        </w:tc>
      </w:tr>
      <w:tr w14:paraId="1416F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2A4CE3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18</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AC22AD4">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A83FFD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心脏瓣膜置换术后</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3EC613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M08404</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E64CBF4">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ED70617">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6D39178">
            <w:pPr>
              <w:rPr>
                <w:rFonts w:hint="default" w:ascii="Times New Roman" w:hAnsi="Times New Roman" w:cs="Times New Roman"/>
                <w:sz w:val="20"/>
                <w:szCs w:val="20"/>
              </w:rPr>
            </w:pPr>
          </w:p>
        </w:tc>
      </w:tr>
      <w:tr w14:paraId="0BEDC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9FF01A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19</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78FAF3A">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35C43B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血管支架植入术后</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97CB59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M08403</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FCF9EF9">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FBF8BF4">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905E9C5">
            <w:pPr>
              <w:rPr>
                <w:rFonts w:hint="default" w:ascii="Times New Roman" w:hAnsi="Times New Roman" w:cs="Times New Roman"/>
                <w:sz w:val="20"/>
                <w:szCs w:val="20"/>
              </w:rPr>
            </w:pPr>
          </w:p>
        </w:tc>
      </w:tr>
      <w:tr w14:paraId="6A7BD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323560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20</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72E939D">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293E34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心脏冠脉搭桥术后</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D462AE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M08401</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058008F">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EEECAFF">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11D7470">
            <w:pPr>
              <w:rPr>
                <w:rFonts w:hint="default" w:ascii="Times New Roman" w:hAnsi="Times New Roman" w:cs="Times New Roman"/>
                <w:sz w:val="20"/>
                <w:szCs w:val="20"/>
              </w:rPr>
            </w:pPr>
          </w:p>
        </w:tc>
      </w:tr>
      <w:tr w14:paraId="19FD0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9" w:hRule="atLeast"/>
          <w:jc w:val="center"/>
        </w:trPr>
        <w:tc>
          <w:tcPr>
            <w:tcW w:w="474" w:type="dxa"/>
            <w:vMerge w:val="restart"/>
            <w:tcBorders>
              <w:top w:val="nil"/>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381B8F5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21</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0151AA8">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057BCA2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器官移植术后抗排异治疗</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5C28C8E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M08300</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03B514A">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50B47AE">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C4F0E57">
            <w:pPr>
              <w:rPr>
                <w:rFonts w:hint="default" w:ascii="Times New Roman" w:hAnsi="Times New Roman" w:cs="Times New Roman"/>
                <w:sz w:val="20"/>
                <w:szCs w:val="20"/>
              </w:rPr>
            </w:pPr>
          </w:p>
        </w:tc>
      </w:tr>
      <w:tr w14:paraId="794F6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5" w:hRule="atLeast"/>
          <w:jc w:val="center"/>
        </w:trPr>
        <w:tc>
          <w:tcPr>
            <w:tcW w:w="474" w:type="dxa"/>
            <w:vMerge w:val="continue"/>
            <w:tcBorders>
              <w:top w:val="nil"/>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4BDD32E1">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AA776A8">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00F8F4C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肾移植抗排异治疗</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6E3F2F1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M08301</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DF9FDF8">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B5444D7">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D4FF15C">
            <w:pPr>
              <w:rPr>
                <w:rFonts w:hint="default" w:ascii="Times New Roman" w:hAnsi="Times New Roman" w:cs="Times New Roman"/>
                <w:sz w:val="20"/>
                <w:szCs w:val="20"/>
              </w:rPr>
            </w:pPr>
          </w:p>
        </w:tc>
      </w:tr>
      <w:tr w14:paraId="26F29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474" w:type="dxa"/>
            <w:vMerge w:val="continue"/>
            <w:tcBorders>
              <w:top w:val="nil"/>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4A687D31">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80C65CA">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3E900A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肝移植抗排异治疗</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EFF26E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M08304</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F92F749">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31F2B65">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7AF945F">
            <w:pPr>
              <w:rPr>
                <w:rFonts w:hint="default" w:ascii="Times New Roman" w:hAnsi="Times New Roman" w:cs="Times New Roman"/>
                <w:sz w:val="20"/>
                <w:szCs w:val="20"/>
              </w:rPr>
            </w:pPr>
          </w:p>
        </w:tc>
      </w:tr>
      <w:tr w14:paraId="55AAF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2" w:hRule="atLeast"/>
          <w:jc w:val="center"/>
        </w:trPr>
        <w:tc>
          <w:tcPr>
            <w:tcW w:w="474" w:type="dxa"/>
            <w:vMerge w:val="continue"/>
            <w:tcBorders>
              <w:top w:val="nil"/>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39723D14">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635DCA1">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0AB30C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造血干细胞移植抗排异治疗</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608DA6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M08302</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F81D209">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85F09FD">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434637D">
            <w:pPr>
              <w:rPr>
                <w:rFonts w:hint="default" w:ascii="Times New Roman" w:hAnsi="Times New Roman" w:cs="Times New Roman"/>
                <w:sz w:val="20"/>
                <w:szCs w:val="20"/>
              </w:rPr>
            </w:pPr>
          </w:p>
        </w:tc>
      </w:tr>
      <w:tr w14:paraId="51BC3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7" w:hRule="atLeast"/>
          <w:jc w:val="center"/>
        </w:trPr>
        <w:tc>
          <w:tcPr>
            <w:tcW w:w="474" w:type="dxa"/>
            <w:vMerge w:val="continue"/>
            <w:tcBorders>
              <w:top w:val="nil"/>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3E336DE5">
            <w:pPr>
              <w:rPr>
                <w:rFonts w:hint="default" w:ascii="Times New Roman" w:hAnsi="Times New Roman" w:cs="Times New Roman"/>
                <w:sz w:val="20"/>
                <w:szCs w:val="20"/>
              </w:rPr>
            </w:pPr>
          </w:p>
        </w:tc>
        <w:tc>
          <w:tcPr>
            <w:tcW w:w="600" w:type="dxa"/>
            <w:vMerge w:val="restart"/>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2F7A02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default" w:ascii="Times New Roman" w:hAnsi="Times New Roman" w:cs="Times New Roman"/>
                <w:sz w:val="21"/>
                <w:szCs w:val="21"/>
              </w:rPr>
              <w:t> </w:t>
            </w: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F61FFD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心移植抗排异治疗</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931854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M08303</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6145D77">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608E175">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1064157">
            <w:pPr>
              <w:rPr>
                <w:rFonts w:hint="default" w:ascii="Times New Roman" w:hAnsi="Times New Roman" w:cs="Times New Roman"/>
                <w:sz w:val="20"/>
                <w:szCs w:val="20"/>
              </w:rPr>
            </w:pPr>
          </w:p>
        </w:tc>
      </w:tr>
      <w:tr w14:paraId="7112F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6" w:hRule="atLeast"/>
          <w:jc w:val="center"/>
        </w:trPr>
        <w:tc>
          <w:tcPr>
            <w:tcW w:w="474" w:type="dxa"/>
            <w:vMerge w:val="continue"/>
            <w:tcBorders>
              <w:top w:val="nil"/>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4A288406">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EA9DD61">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0ECB9A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肺移植抗排异治疗</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C2C464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M08305</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C414BC2">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A0EDFDF">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5972128">
            <w:pPr>
              <w:rPr>
                <w:rFonts w:hint="default" w:ascii="Times New Roman" w:hAnsi="Times New Roman" w:cs="Times New Roman"/>
                <w:sz w:val="20"/>
                <w:szCs w:val="20"/>
              </w:rPr>
            </w:pPr>
          </w:p>
        </w:tc>
      </w:tr>
      <w:tr w14:paraId="6C089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8" w:hRule="atLeast"/>
          <w:jc w:val="center"/>
        </w:trPr>
        <w:tc>
          <w:tcPr>
            <w:tcW w:w="474" w:type="dxa"/>
            <w:vMerge w:val="continue"/>
            <w:tcBorders>
              <w:top w:val="nil"/>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7FDFDEF3">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3EBB572">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34CAEB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肝肾移植抗排异治疗</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921C37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M08306</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C42814C">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CC3802C">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B8DE5E8">
            <w:pPr>
              <w:rPr>
                <w:rFonts w:hint="default" w:ascii="Times New Roman" w:hAnsi="Times New Roman" w:cs="Times New Roman"/>
                <w:sz w:val="20"/>
                <w:szCs w:val="20"/>
              </w:rPr>
            </w:pPr>
          </w:p>
        </w:tc>
      </w:tr>
      <w:tr w14:paraId="40E0D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5" w:hRule="atLeast"/>
          <w:jc w:val="center"/>
        </w:trPr>
        <w:tc>
          <w:tcPr>
            <w:tcW w:w="474" w:type="dxa"/>
            <w:vMerge w:val="restart"/>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BED5C6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22</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C9CC07C">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B0348D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血友病</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CC164D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M01200</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B9C56E0">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C1DCEA3">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3953A1C">
            <w:pPr>
              <w:rPr>
                <w:rFonts w:hint="default" w:ascii="Times New Roman" w:hAnsi="Times New Roman" w:cs="Times New Roman"/>
                <w:sz w:val="20"/>
                <w:szCs w:val="20"/>
              </w:rPr>
            </w:pPr>
          </w:p>
        </w:tc>
      </w:tr>
      <w:tr w14:paraId="64C9B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8" w:hRule="atLeast"/>
          <w:jc w:val="center"/>
        </w:trPr>
        <w:tc>
          <w:tcPr>
            <w:tcW w:w="474" w:type="dxa"/>
            <w:vMerge w:val="continue"/>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5E17051">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690D1D3">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F93BFB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血友病重型</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356370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M01242</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F0B47C2">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AC25F18">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F5E8E39">
            <w:pPr>
              <w:rPr>
                <w:rFonts w:hint="default" w:ascii="Times New Roman" w:hAnsi="Times New Roman" w:cs="Times New Roman"/>
                <w:sz w:val="20"/>
                <w:szCs w:val="20"/>
              </w:rPr>
            </w:pPr>
          </w:p>
        </w:tc>
      </w:tr>
      <w:tr w14:paraId="047C8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8"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79801F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23</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587D011">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C4862E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再生障碍性贫血</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E80617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M01102</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B262CA2">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41E2FC9">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B5069E6">
            <w:pPr>
              <w:rPr>
                <w:rFonts w:hint="default" w:ascii="Times New Roman" w:hAnsi="Times New Roman" w:cs="Times New Roman"/>
                <w:sz w:val="20"/>
                <w:szCs w:val="20"/>
              </w:rPr>
            </w:pPr>
          </w:p>
        </w:tc>
      </w:tr>
      <w:tr w14:paraId="1A287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7"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59DDFA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24</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5A5F5E6">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07FC1E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骨髓增生异常综合征</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FA78BF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M00902</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ADCD289">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8DDB9BA">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B89C241">
            <w:pPr>
              <w:rPr>
                <w:rFonts w:hint="default" w:ascii="Times New Roman" w:hAnsi="Times New Roman" w:cs="Times New Roman"/>
                <w:sz w:val="20"/>
                <w:szCs w:val="20"/>
              </w:rPr>
            </w:pPr>
          </w:p>
        </w:tc>
      </w:tr>
      <w:tr w14:paraId="36BE3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5"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4104AE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25</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784A5B5">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8F61D3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骨髓增生性疾病</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966E66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M00906</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8E75888">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143629A">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56B2C7D">
            <w:pPr>
              <w:rPr>
                <w:rFonts w:hint="default" w:ascii="Times New Roman" w:hAnsi="Times New Roman" w:cs="Times New Roman"/>
                <w:sz w:val="20"/>
                <w:szCs w:val="20"/>
              </w:rPr>
            </w:pPr>
          </w:p>
        </w:tc>
      </w:tr>
      <w:tr w14:paraId="53400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18"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AB69B5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26</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9F58C94">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52212F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白血病</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4D6CE7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M00800</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0F9EC78">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38E64F2">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73017A7">
            <w:pPr>
              <w:rPr>
                <w:rFonts w:hint="default" w:ascii="Times New Roman" w:hAnsi="Times New Roman" w:cs="Times New Roman"/>
                <w:sz w:val="20"/>
                <w:szCs w:val="20"/>
              </w:rPr>
            </w:pPr>
          </w:p>
        </w:tc>
      </w:tr>
      <w:tr w14:paraId="71D99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7"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48CA7C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27</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F53E61E">
            <w:pPr>
              <w:rPr>
                <w:rFonts w:hint="default" w:ascii="Times New Roman" w:hAnsi="Times New Roman" w:cs="Times New Roman"/>
                <w:sz w:val="20"/>
                <w:szCs w:val="20"/>
              </w:rPr>
            </w:pPr>
          </w:p>
        </w:tc>
        <w:tc>
          <w:tcPr>
            <w:tcW w:w="3045" w:type="dxa"/>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0AAEE25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恶性肿瘤门诊治疗</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D482E1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M00500</w:t>
            </w:r>
          </w:p>
        </w:tc>
        <w:tc>
          <w:tcPr>
            <w:tcW w:w="983"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FE47F68">
            <w:pPr>
              <w:rPr>
                <w:rFonts w:hint="default" w:ascii="Times New Roman" w:hAnsi="Times New Roman" w:cs="Times New Roman"/>
                <w:sz w:val="20"/>
                <w:szCs w:val="20"/>
              </w:rPr>
            </w:pPr>
          </w:p>
        </w:tc>
        <w:tc>
          <w:tcPr>
            <w:tcW w:w="185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CDD5049">
            <w:pPr>
              <w:rPr>
                <w:rFonts w:hint="default" w:ascii="Times New Roman" w:hAnsi="Times New Roman" w:cs="Times New Roman"/>
                <w:sz w:val="20"/>
                <w:szCs w:val="20"/>
              </w:rPr>
            </w:pPr>
          </w:p>
        </w:tc>
        <w:tc>
          <w:tcPr>
            <w:tcW w:w="99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FEC4F47">
            <w:pPr>
              <w:rPr>
                <w:rFonts w:hint="default" w:ascii="Times New Roman" w:hAnsi="Times New Roman" w:cs="Times New Roman"/>
                <w:sz w:val="20"/>
                <w:szCs w:val="20"/>
              </w:rPr>
            </w:pPr>
          </w:p>
        </w:tc>
      </w:tr>
      <w:tr w14:paraId="672B1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9"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013019C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28</w:t>
            </w:r>
          </w:p>
        </w:tc>
        <w:tc>
          <w:tcPr>
            <w:tcW w:w="600" w:type="dxa"/>
            <w:vMerge w:val="restart"/>
            <w:tcBorders>
              <w:top w:val="nil"/>
              <w:left w:val="nil"/>
              <w:bottom w:val="nil"/>
              <w:right w:val="single" w:color="auto" w:sz="6" w:space="0"/>
            </w:tcBorders>
            <w:shd w:val="clear" w:color="auto" w:fill="F0F0F0"/>
            <w:tcMar>
              <w:top w:w="0" w:type="dxa"/>
              <w:left w:w="108" w:type="dxa"/>
              <w:bottom w:w="0" w:type="dxa"/>
              <w:right w:w="108" w:type="dxa"/>
            </w:tcMar>
            <w:vAlign w:val="center"/>
          </w:tcPr>
          <w:p w14:paraId="732AA00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特</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殊</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慢</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性</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病</w:t>
            </w:r>
          </w:p>
          <w:p w14:paraId="582F533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 </w:t>
            </w: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720ED2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法布雷病</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60FF210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M90250</w:t>
            </w:r>
          </w:p>
        </w:tc>
        <w:tc>
          <w:tcPr>
            <w:tcW w:w="983" w:type="dxa"/>
            <w:vMerge w:val="restart"/>
            <w:tcBorders>
              <w:top w:val="nil"/>
              <w:left w:val="nil"/>
              <w:bottom w:val="nil"/>
              <w:right w:val="single" w:color="auto" w:sz="6" w:space="0"/>
            </w:tcBorders>
            <w:shd w:val="clear" w:color="auto" w:fill="FEFEFE"/>
            <w:tcMar>
              <w:top w:w="0" w:type="dxa"/>
              <w:left w:w="108" w:type="dxa"/>
              <w:bottom w:w="0" w:type="dxa"/>
              <w:right w:w="108" w:type="dxa"/>
            </w:tcMar>
            <w:vAlign w:val="center"/>
          </w:tcPr>
          <w:p w14:paraId="515C6B7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1200元</w:t>
            </w: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227194A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25.6</w:t>
            </w:r>
          </w:p>
        </w:tc>
        <w:tc>
          <w:tcPr>
            <w:tcW w:w="990" w:type="dxa"/>
            <w:vMerge w:val="restart"/>
            <w:tcBorders>
              <w:top w:val="nil"/>
              <w:left w:val="nil"/>
              <w:bottom w:val="nil"/>
              <w:right w:val="single" w:color="auto" w:sz="6" w:space="0"/>
            </w:tcBorders>
            <w:shd w:val="clear" w:color="auto" w:fill="F0F0F0"/>
            <w:tcMar>
              <w:top w:w="0" w:type="dxa"/>
              <w:left w:w="108" w:type="dxa"/>
              <w:bottom w:w="0" w:type="dxa"/>
              <w:right w:w="108" w:type="dxa"/>
            </w:tcMar>
            <w:vAlign w:val="center"/>
          </w:tcPr>
          <w:p w14:paraId="3B436C5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按当次就诊的医疗机构住院支付比例执行。</w:t>
            </w:r>
          </w:p>
        </w:tc>
      </w:tr>
      <w:tr w14:paraId="542B3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2"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8D6D8E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29</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6B232659">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8942DB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甲状腺素蛋白淀粉样变性心肌病</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179EC3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M04207</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79324A26">
            <w:pPr>
              <w:rPr>
                <w:rFonts w:hint="default" w:ascii="Times New Roman" w:hAnsi="Times New Roman" w:cs="Times New Roman"/>
                <w:sz w:val="20"/>
                <w:szCs w:val="20"/>
              </w:rPr>
            </w:pPr>
          </w:p>
        </w:tc>
        <w:tc>
          <w:tcPr>
            <w:tcW w:w="1850"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59737E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16.4</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0C63D3DF">
            <w:pPr>
              <w:rPr>
                <w:rFonts w:hint="default" w:ascii="Times New Roman" w:hAnsi="Times New Roman" w:cs="Times New Roman"/>
                <w:sz w:val="20"/>
                <w:szCs w:val="20"/>
              </w:rPr>
            </w:pPr>
          </w:p>
        </w:tc>
      </w:tr>
      <w:tr w14:paraId="2779B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ACDB44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30</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00D2BF5D">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D8C986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亨廷顿舞蹈症</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45001F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M03118</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4BE2877E">
            <w:pPr>
              <w:rPr>
                <w:rFonts w:hint="default" w:ascii="Times New Roman" w:hAnsi="Times New Roman" w:cs="Times New Roman"/>
                <w:sz w:val="20"/>
                <w:szCs w:val="20"/>
              </w:rPr>
            </w:pPr>
          </w:p>
        </w:tc>
        <w:tc>
          <w:tcPr>
            <w:tcW w:w="1850"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EB375E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3.2</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566792BB">
            <w:pPr>
              <w:rPr>
                <w:rFonts w:hint="default" w:ascii="Times New Roman" w:hAnsi="Times New Roman" w:cs="Times New Roman"/>
                <w:sz w:val="20"/>
                <w:szCs w:val="20"/>
              </w:rPr>
            </w:pPr>
          </w:p>
        </w:tc>
      </w:tr>
      <w:tr w14:paraId="0BC4F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2"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AEE3F5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31</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7C09469B">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FD4C33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视神经脊髓炎</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9538EF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M03117</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5DB7EBA2">
            <w:pPr>
              <w:rPr>
                <w:rFonts w:hint="default" w:ascii="Times New Roman" w:hAnsi="Times New Roman" w:cs="Times New Roman"/>
                <w:sz w:val="20"/>
                <w:szCs w:val="20"/>
              </w:rPr>
            </w:pPr>
          </w:p>
        </w:tc>
        <w:tc>
          <w:tcPr>
            <w:tcW w:w="1850"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8FCFE9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3.2</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057F77B7">
            <w:pPr>
              <w:rPr>
                <w:rFonts w:hint="default" w:ascii="Times New Roman" w:hAnsi="Times New Roman" w:cs="Times New Roman"/>
                <w:sz w:val="20"/>
                <w:szCs w:val="20"/>
              </w:rPr>
            </w:pPr>
          </w:p>
        </w:tc>
      </w:tr>
      <w:tr w14:paraId="23B40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2"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E328F5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32</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2B763789">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0776EB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脊髓延髓肌萎缩症</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（肯尼迪病）</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FFDA72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M02702</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62EE7111">
            <w:pPr>
              <w:rPr>
                <w:rFonts w:hint="default" w:ascii="Times New Roman" w:hAnsi="Times New Roman" w:cs="Times New Roman"/>
                <w:sz w:val="20"/>
                <w:szCs w:val="20"/>
              </w:rPr>
            </w:pPr>
          </w:p>
        </w:tc>
        <w:tc>
          <w:tcPr>
            <w:tcW w:w="1850"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A7569E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3.2</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56C38804">
            <w:pPr>
              <w:rPr>
                <w:rFonts w:hint="default" w:ascii="Times New Roman" w:hAnsi="Times New Roman" w:cs="Times New Roman"/>
                <w:sz w:val="20"/>
                <w:szCs w:val="20"/>
              </w:rPr>
            </w:pPr>
          </w:p>
        </w:tc>
      </w:tr>
      <w:tr w14:paraId="33BCE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8"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651716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33</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1FCD1657">
            <w:pPr>
              <w:rPr>
                <w:rFonts w:hint="default" w:ascii="Times New Roman" w:hAnsi="Times New Roman" w:cs="Times New Roman"/>
                <w:sz w:val="20"/>
                <w:szCs w:val="20"/>
              </w:rPr>
            </w:pPr>
          </w:p>
        </w:tc>
        <w:tc>
          <w:tcPr>
            <w:tcW w:w="3045"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96B8D3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遗传性血管性水肿</w:t>
            </w:r>
          </w:p>
        </w:tc>
        <w:tc>
          <w:tcPr>
            <w:tcW w:w="107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2DB9C7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M90270</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093EEFE8">
            <w:pPr>
              <w:rPr>
                <w:rFonts w:hint="default" w:ascii="Times New Roman" w:hAnsi="Times New Roman" w:cs="Times New Roman"/>
                <w:sz w:val="20"/>
                <w:szCs w:val="20"/>
              </w:rPr>
            </w:pPr>
          </w:p>
        </w:tc>
        <w:tc>
          <w:tcPr>
            <w:tcW w:w="1850"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4F39460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2.4</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7F8788EE">
            <w:pPr>
              <w:rPr>
                <w:rFonts w:hint="default" w:ascii="Times New Roman" w:hAnsi="Times New Roman" w:cs="Times New Roman"/>
                <w:sz w:val="20"/>
                <w:szCs w:val="20"/>
              </w:rPr>
            </w:pPr>
          </w:p>
        </w:tc>
      </w:tr>
      <w:tr w14:paraId="5CCDF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6" w:hRule="atLeast"/>
          <w:jc w:val="center"/>
        </w:trPr>
        <w:tc>
          <w:tcPr>
            <w:tcW w:w="474"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9B7D8C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34</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470A1339">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4BBAE7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进行性肌营养不良症</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7198964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M03300</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40C00F24">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0FBD068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0.7</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1A277473">
            <w:pPr>
              <w:rPr>
                <w:rFonts w:hint="default" w:ascii="Times New Roman" w:hAnsi="Times New Roman" w:cs="Times New Roman"/>
                <w:sz w:val="20"/>
                <w:szCs w:val="20"/>
              </w:rPr>
            </w:pPr>
          </w:p>
        </w:tc>
      </w:tr>
      <w:tr w14:paraId="0DE6D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758F24D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35</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1F8D8A7E">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6EFEFA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脊髓性肌萎缩症</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333833A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M90258</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7418B4B4">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3C1006A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12.8</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688D4F65">
            <w:pPr>
              <w:rPr>
                <w:rFonts w:hint="default" w:ascii="Times New Roman" w:hAnsi="Times New Roman" w:cs="Times New Roman"/>
                <w:sz w:val="20"/>
                <w:szCs w:val="20"/>
              </w:rPr>
            </w:pPr>
          </w:p>
        </w:tc>
      </w:tr>
      <w:tr w14:paraId="428E3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5BC8235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36</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5690D710">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31C7A95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rPr>
              <w:t>β-地中海贫血</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10549AE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M01103</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2BCA7C82">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4E8F52D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11.5</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3B7D9973">
            <w:pPr>
              <w:rPr>
                <w:rFonts w:hint="default" w:ascii="Times New Roman" w:hAnsi="Times New Roman" w:cs="Times New Roman"/>
                <w:sz w:val="20"/>
                <w:szCs w:val="20"/>
              </w:rPr>
            </w:pPr>
          </w:p>
        </w:tc>
      </w:tr>
      <w:tr w14:paraId="0303A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8FBFB8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37</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646523A1">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7C741FD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both"/>
              <w:rPr>
                <w:rFonts w:hint="default" w:ascii="Times New Roman" w:hAnsi="Times New Roman" w:cs="Times New Roman"/>
                <w:sz w:val="21"/>
                <w:szCs w:val="21"/>
              </w:rPr>
            </w:pPr>
            <w:r>
              <w:rPr>
                <w:rFonts w:hint="eastAsia" w:ascii="仿宋" w:hAnsi="仿宋" w:eastAsia="仿宋" w:cs="仿宋"/>
                <w:color w:val="000000"/>
                <w:sz w:val="24"/>
                <w:szCs w:val="24"/>
              </w:rPr>
              <w:t>慢性荨麻疹（难治型）</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1AFA168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M11808</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04CB59E8">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66D6039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2.7</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7B35FACC">
            <w:pPr>
              <w:rPr>
                <w:rFonts w:hint="default" w:ascii="Times New Roman" w:hAnsi="Times New Roman" w:cs="Times New Roman"/>
                <w:sz w:val="20"/>
                <w:szCs w:val="20"/>
              </w:rPr>
            </w:pPr>
          </w:p>
        </w:tc>
      </w:tr>
      <w:tr w14:paraId="7254F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0444663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38</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7A8071B4">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79EA08B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rPr>
              <w:t>戈谢病</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15E943A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M01911</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76B9D529">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196A19A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16"/>
                <w:szCs w:val="16"/>
              </w:rPr>
              <w:t>与住院限额合并计算</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61174955">
            <w:pPr>
              <w:rPr>
                <w:rFonts w:hint="default" w:ascii="Times New Roman" w:hAnsi="Times New Roman" w:cs="Times New Roman"/>
                <w:sz w:val="20"/>
                <w:szCs w:val="20"/>
              </w:rPr>
            </w:pPr>
          </w:p>
        </w:tc>
      </w:tr>
      <w:tr w14:paraId="0620E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8B3CBB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39</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0608D32E">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221BC1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rPr>
              <w:t>阵发性睡眠性血红蛋白尿</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008D007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M01106</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3B574F30">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556296F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rPr>
              <w:t>4.8</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411DABCA">
            <w:pPr>
              <w:rPr>
                <w:rFonts w:hint="default" w:ascii="Times New Roman" w:hAnsi="Times New Roman" w:cs="Times New Roman"/>
                <w:sz w:val="20"/>
                <w:szCs w:val="20"/>
              </w:rPr>
            </w:pPr>
          </w:p>
        </w:tc>
      </w:tr>
      <w:tr w14:paraId="151AE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7A6B3C0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40</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689C439B">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68FEC6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rPr>
              <w:t>非典型溶血性尿毒症</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5E27D52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M90284</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4AF5AC09">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3029198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rPr>
              <w:t>2.4</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6E94C228">
            <w:pPr>
              <w:rPr>
                <w:rFonts w:hint="default" w:ascii="Times New Roman" w:hAnsi="Times New Roman" w:cs="Times New Roman"/>
                <w:sz w:val="20"/>
                <w:szCs w:val="20"/>
              </w:rPr>
            </w:pPr>
          </w:p>
        </w:tc>
      </w:tr>
      <w:tr w14:paraId="52989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49002AF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41</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4AAF7502">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15F1710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rPr>
              <w:t>结节性硬化症</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682432E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M90216</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36994062">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07E19B3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rPr>
              <w:t>9.6</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750BCB05">
            <w:pPr>
              <w:rPr>
                <w:rFonts w:hint="default" w:ascii="Times New Roman" w:hAnsi="Times New Roman" w:cs="Times New Roman"/>
                <w:sz w:val="20"/>
                <w:szCs w:val="20"/>
              </w:rPr>
            </w:pPr>
          </w:p>
        </w:tc>
      </w:tr>
      <w:tr w14:paraId="1E8C6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5CBB4CF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42</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29E3AB62">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C8B506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rPr>
              <w:t>发作性睡病</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062DBAE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M03136</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27ED9D53">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65CABDD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rPr>
              <w:t>4.8</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6A7AE57C">
            <w:pPr>
              <w:rPr>
                <w:rFonts w:hint="default" w:ascii="Times New Roman" w:hAnsi="Times New Roman" w:cs="Times New Roman"/>
                <w:sz w:val="20"/>
                <w:szCs w:val="20"/>
              </w:rPr>
            </w:pPr>
          </w:p>
        </w:tc>
      </w:tr>
      <w:tr w14:paraId="24B2D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110C94B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43</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5128413F">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56B951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rPr>
              <w:t>低磷性佝偻病</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7DB42FA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M90236</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53B3CF5F">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7EDEE63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rPr>
              <w:t>4</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0740B23B">
            <w:pPr>
              <w:rPr>
                <w:rFonts w:hint="default" w:ascii="Times New Roman" w:hAnsi="Times New Roman" w:cs="Times New Roman"/>
                <w:sz w:val="20"/>
                <w:szCs w:val="20"/>
              </w:rPr>
            </w:pPr>
          </w:p>
        </w:tc>
      </w:tr>
      <w:tr w14:paraId="4D975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3550753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44</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55B95E74">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7F0437B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rPr>
              <w:t>短肠综合征</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376A15F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M12200</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78C812FD">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49063EC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rPr>
              <w:t>1.36</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4A998E1B">
            <w:pPr>
              <w:rPr>
                <w:rFonts w:hint="default" w:ascii="Times New Roman" w:hAnsi="Times New Roman" w:cs="Times New Roman"/>
                <w:sz w:val="20"/>
                <w:szCs w:val="20"/>
              </w:rPr>
            </w:pPr>
          </w:p>
        </w:tc>
      </w:tr>
      <w:tr w14:paraId="3A00D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AA0848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45</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763EBBEA">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1ED559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rPr>
              <w:t>大动脉炎</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7E141BB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M05001</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39EDCA25">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6F11585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rPr>
              <w:t>7.2</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4CF3BC77">
            <w:pPr>
              <w:rPr>
                <w:rFonts w:hint="default" w:ascii="Times New Roman" w:hAnsi="Times New Roman" w:cs="Times New Roman"/>
                <w:sz w:val="20"/>
                <w:szCs w:val="20"/>
              </w:rPr>
            </w:pPr>
          </w:p>
        </w:tc>
      </w:tr>
      <w:tr w14:paraId="768F0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6" w:hRule="atLeast"/>
          <w:jc w:val="center"/>
        </w:trPr>
        <w:tc>
          <w:tcPr>
            <w:tcW w:w="474"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004306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46</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709AC638">
            <w:pPr>
              <w:rPr>
                <w:rFonts w:hint="default" w:ascii="Times New Roman" w:hAnsi="Times New Roman" w:cs="Times New Roman"/>
                <w:sz w:val="20"/>
                <w:szCs w:val="20"/>
              </w:rPr>
            </w:pPr>
          </w:p>
        </w:tc>
        <w:tc>
          <w:tcPr>
            <w:tcW w:w="3045"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120579F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rPr>
              <w:t>进行性纤维化性间质性肺疾病</w:t>
            </w:r>
          </w:p>
        </w:tc>
        <w:tc>
          <w:tcPr>
            <w:tcW w:w="107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18DEE8A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rPr>
              <w:t>M05608</w:t>
            </w:r>
          </w:p>
        </w:tc>
        <w:tc>
          <w:tcPr>
            <w:tcW w:w="983"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1DB3BD94">
            <w:pPr>
              <w:rPr>
                <w:rFonts w:hint="default" w:ascii="Times New Roman" w:hAnsi="Times New Roman" w:cs="Times New Roman"/>
                <w:sz w:val="20"/>
                <w:szCs w:val="20"/>
              </w:rPr>
            </w:pPr>
          </w:p>
        </w:tc>
        <w:tc>
          <w:tcPr>
            <w:tcW w:w="1850"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629AA87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rPr>
              <w:t>3.2</w:t>
            </w:r>
          </w:p>
        </w:tc>
        <w:tc>
          <w:tcPr>
            <w:tcW w:w="99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4E6C1259">
            <w:pPr>
              <w:rPr>
                <w:rFonts w:hint="default" w:ascii="Times New Roman" w:hAnsi="Times New Roman" w:cs="Times New Roman"/>
                <w:sz w:val="20"/>
                <w:szCs w:val="20"/>
              </w:rPr>
            </w:pPr>
          </w:p>
        </w:tc>
      </w:tr>
    </w:tbl>
    <w:p w14:paraId="424C4AA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20" w:lineRule="atLeast"/>
        <w:ind w:left="0" w:right="0" w:firstLine="643"/>
        <w:jc w:val="both"/>
        <w:rPr>
          <w:rFonts w:hint="default" w:ascii="Times New Roman" w:hAnsi="Times New Roman" w:cs="Times New Roman"/>
          <w:sz w:val="21"/>
          <w:szCs w:val="21"/>
        </w:rPr>
      </w:pPr>
      <w:r>
        <w:rPr>
          <w:rFonts w:hint="eastAsia" w:ascii="黑体" w:hAnsi="宋体" w:eastAsia="黑体" w:cs="黑体"/>
          <w:b/>
          <w:bCs/>
          <w:i w:val="0"/>
          <w:iCs w:val="0"/>
          <w:caps w:val="0"/>
          <w:color w:val="4F81BD"/>
          <w:spacing w:val="0"/>
          <w:sz w:val="32"/>
          <w:szCs w:val="32"/>
          <w:shd w:val="clear" w:fill="FFFFFF"/>
          <w:lang w:eastAsia="zh-CN"/>
        </w:rPr>
        <w:t>五</w:t>
      </w:r>
      <w:r>
        <w:rPr>
          <w:rFonts w:hint="eastAsia" w:ascii="黑体" w:hAnsi="宋体" w:eastAsia="黑体" w:cs="黑体"/>
          <w:b/>
          <w:bCs/>
          <w:i w:val="0"/>
          <w:iCs w:val="0"/>
          <w:caps w:val="0"/>
          <w:color w:val="4F81BD"/>
          <w:spacing w:val="0"/>
          <w:sz w:val="32"/>
          <w:szCs w:val="32"/>
          <w:shd w:val="clear" w:fill="FFFFFF"/>
        </w:rPr>
        <w:t>、职工医保参保人员同时患有门诊常见慢性病与门诊特殊慢性病的，起付线如何收取？</w:t>
      </w:r>
    </w:p>
    <w:p w14:paraId="085863B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20" w:lineRule="atLeast"/>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333333"/>
          <w:spacing w:val="0"/>
          <w:sz w:val="32"/>
          <w:szCs w:val="32"/>
          <w:shd w:val="clear" w:fill="FFFFFF"/>
        </w:rPr>
        <w:t>职工医保参保人员经鉴定同时患有门诊常见慢性病和特殊慢性病的，年度只计算一次起付线，起付标准1200元，报销比例不变。</w:t>
      </w:r>
    </w:p>
    <w:p w14:paraId="0671FCE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F750A9"/>
    <w:rsid w:val="12F750A9"/>
    <w:rsid w:val="1640623E"/>
    <w:rsid w:val="5A9E2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2004</Words>
  <Characters>2758</Characters>
  <Lines>0</Lines>
  <Paragraphs>0</Paragraphs>
  <TotalTime>5</TotalTime>
  <ScaleCrop>false</ScaleCrop>
  <LinksUpToDate>false</LinksUpToDate>
  <CharactersWithSpaces>2765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2026-09-08T03:50:00Z</dcterms:created>
  <dc:creator>sunnyM </dc:creator>
  <cp:lastModifiedBy>sunnyM </cp:lastModifiedBy>
  <dcterms:modified xsi:type="dcterms:W3CDTF">2026-09-08T06:36:10Z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E33F952DB9E7449993B3DE824D249979_11</vt:lpwstr>
  </property>
  <property fmtid="{D5CDD505-2E9C-101B-9397-08002B2CF9AE}" pid="4" name="KSOTemplateDocerSaveRecord">
    <vt:lpwstr>eyJoZGlkIjoiMTQwZTczYWRkMTI3MzQ4OGE5NzJjYzY4YzU3MGM1YmUiLCJ1c2VySWQiOiIyNDExNzMzNTkifQ==</vt:lpwstr>
  </property>
</Properties>
</file>